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23 (từ ngày 04/01/2027 đến ngày 08/01/2027)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01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Buổi…sáng……..Tuần…23…(Từ ngày…04/01/2027 …đến ngày:… 08/01/2027….)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(04/01)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(06/01)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(07/01)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Buổi…chiều…..Tuần…23…(Từ ngày…04/01/2027…đến ngày:… 08/01/2027….)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(04/01)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(06/01)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(07/01)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