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Buổi…sáng……..Tuần…26…(Từ ngày…25/01/2027 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Buổi…chiều…..Tuần…26…(Từ ngày…25/01/2027…đến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