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30/01/2027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05/02/2027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3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25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Nắm vững cấu trúc và chức năng các khớp của cánh tay robot; các bậc tự do và phạm vi cử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NL3 (Thiết kế kĩ thuật): Lắp ráp, phối hợp các cơ cấu truyền động và sáng tạo cải tiến mô hình robot Ôn tập Đánh giá định kỳ 3 thực hiện nhiệm vụ đặt ra.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Sử dụng thành thạo các module, khớp nối và linh kiện bộ kit OLLO Excel 1 theo đúng tiêu chuẩn an toàn. (Đạt được thông qua Hoạt động 2,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Ôn tập Đánh giá định kỳ 3.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Ôn tập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Ôn tập Đánh giá định kỳ 3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Ôn tập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Ôn tập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Ôn tập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Ôn tập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Ôn tập Đánh giá định kỳ 3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Ôn tập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Ôn tập Đánh giá định kỳ 3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