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Triển lãm Robotics và giao lưu chia sẻ kinh nghiệm chế tạo; đúc kết bài học kinh nghiệm và định hướng phát triển.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