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05/09/2026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10/09/2026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 3. MÁY TÍNH VÀ EM (TIẾT 1) (Tiết: 5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diện, phân biệt các dạng máy tính thông dụng (để bàn, xách tay, máy tính bảng).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Chỉ ra các bộ phận cơ bản của máy tính.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Bài 3: Máy tính và em (Tiết 1).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Bài 3: Máy tính và em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Bài 3: Máy tính và em (Tiết 1).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Bài 3: Máy tính và em (Tiết 1).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