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17/09/2026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3. MÁY TÍNH VÀ EM (TIẾT 2) (Tiết: 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chức năng của các bộ phận máy tính và thiết bị ngoại vi.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Rèn luyện thói quen bảo vệ, giữ gìn máy tính đúng cách.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NLb (Ứng xử phù hợp trong môi trường số): Nhận biết và tuân thủ các quy định về an toàn, đạo đức và bản quyền thông tin trong bài Bài 3: Máy tính và em (Tiết 2).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Sử dụng thiết bị và phần mềm đúng cách, có ý thức bảo vệ dữ liệu và thông tin cá nhân.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3: Máy tính và em (Tiết 2).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3: Máy tính và em (Tiết 2).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3: Máy tính và em (Tiết 2).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