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LÀM VIỆC VỚI MÁY TÍNH (TIẾT 1)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Ngồi đúng tư thế, giữ khoảng cách mắt an toàn với màn hình.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Tuân thủ quy tắc an toàn về điện và vệ sinh phòng thực hành tin học.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Bài 4: Làm việc với máy tính (Tiết 1).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Làm việc với máy tính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Làm việc với máy tính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Làm việc với máy tính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