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SỬ DỤNG BÀN PHÍM (TIẾT 2)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Đặt tay đúng vị trí xuất phát trên hàng phím cơ sở.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gõ các phím cơ bản bằng phần mềm luyện gõ bàn phím.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5: Sử dụng bàn phím (Tiết 2).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Sử dụng bàn phím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Sử dụng bàn phím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Sử dụng bàn phím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