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02/01/2027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07/01/2027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9. THỰC HÀNH VỚI TỆP VÀ THƯ MỤC TRONG MÁY TÍNH (TIẾT 2) (Tiết: 22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Thực hành tạo thư mục mới mang tên mình, mở thư mục và quan sát các tệp lưu trữ trong thư mục cá nhân.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Bài 9: Thực hành với tệp và thư mục trong máy tính (Tiết 2).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9: Thực hành với tệp và thư mục trong máy tính (Tiết 2).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9: Thực hành với tệp và thư mục trong máy tính (Tiết 2).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9: Thực hành với tệp và thư mục trong máy tính (Tiết 2).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