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27/03/2027</w:t>
            </w:r>
          </w:p>
          <w:p>
            <w:pPr>
              <w:spacing w:line="360" w:lineRule="auto" w:after="40"/>
              <w:jc w:val="left"/>
            </w:pPr>
            <w:r>
              <w:rPr>
                <w:rFonts w:ascii="Times New Roman" w:hAnsi="Times New Roman" w:eastAsia="Times New Roman"/>
                <w:b w:val="0"/>
                <w:i w:val="0"/>
                <w:sz w:val="26"/>
              </w:rPr>
              <w:t>Ngày dạy: 01/04/2027</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TỔNG KẾT NĂM HỌC (Tiết: 34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Tổng kết, đánh giá quá trình rèn luyện kỹ năng số cả năm học.</w:t>
      </w:r>
    </w:p>
    <w:p>
      <w:pPr>
        <w:spacing w:line="319" w:lineRule="auto" w:after="60" w:before="0"/>
        <w:ind w:firstLine="0" w:left="850"/>
        <w:jc w:val="both"/>
      </w:pPr>
      <w:r>
        <w:rPr>
          <w:rFonts w:ascii="Times New Roman" w:hAnsi="Times New Roman" w:eastAsia="Times New Roman"/>
          <w:b w:val="0"/>
          <w:i w:val="0"/>
          <w:sz w:val="26"/>
        </w:rPr>
        <w:t>+ Trưng bày và chia sẻ các bài trình chiếu xuất sắc của học sinh.</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NLe (Hợp tác trong môi trường số): Sử dụng công cụ kỹ thuật số để phối hợp nhóm, trao đổi thông tin và chia sẻ sản phẩm số trong bài Tổng kết năm học.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Tự giác hoàn thành phần nhiệm vụ được phân công và học hỏi từ bạn bè.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Tổng kết năm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Tổng kết năm học.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Tổng kết năm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