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KHÁM PHÁ MÔI TRƯỜNG LẬP TRÌNH TRỰC QUAN (TIẾT 1) (Tiết: 30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Khám phá các nhóm lệnh Chuyển động (Motion), Hiển thị (Looks).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khái niệm kịch bản điều khiển hoạt động của nhân vật.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14: Khám phá môi trường lập trình trực quan (Tiết 1).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14: Khám phá môi trường lập trình trực quan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14: Khám phá môi trường lập trình trực quan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14: Khám phá môi trường lập trình trực quan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