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05/09/2026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08/09/2026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3. TÌM KIẾM THÔNG TIN TRONG GIẢI QUYẾT VẤN ĐỀ (TIẾT 1) (Tiết: 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Giải thích sự cần thiết và tầm quan trọng của thông tin trong việc đưa ra quyết định giải quyết vấn đề thực tiễn.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Phân tích vấn đề, xác định quy trình xử lý dữ liệu và giải quyết bài toán trong bài Bài 3: Tìm kiếm thông tin trong giải quyết vấn đề (Tiết 1).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Khai thác môi trường số và công cụ tìm kiếm dữ liệu phục vụ học tập. (Đạt được thông qua Hoạt động 2)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3: Tìm kiếm thông tin trong giải quyết vấn đề (Tiết 1).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3: Tìm kiếm thông tin trong giải quyết vấn đề (Tiết 1).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3: Tìm kiếm thông tin trong giải quyết vấn đề (Tiết 1).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