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20/10/2026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5. BẢN QUYỀN NỘI DUNG THÔNG TIN (TIẾT 1) (Tiết: 11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Hiểu khái niệm bản quyền nội dung số (văn bản, hình ảnh, âm nhạc, video).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hành vi vi phạm bản quyền.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NLb (Ứng xử phù hợp trong môi trường số): Nhận biết và tuân thủ các quy định về an toàn, đạo đức và bản quyền thông tin trong bài Bài 5: Bản quyền nội dung thông tin (Tiết 1).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Sử dụng thiết bị và phần mềm đúng cách, có ý thức bảo vệ dữ liệu và thông tin cá nhân.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5: Bản quyền nội dung thông tin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5: Bản quyền nội dung thông tin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5: Bản quyền nội dung thông tin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