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31/10/2026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03/11/2026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6. ĐỊNH DẠNG KÍ TỰ VÀ BỐ TRÍ HÌNH ẢNH TRONG VĂN BẢN (TIẾT 2) (Tiết: 14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chèn tranh ảnh minh họa, chỉnh sửa kích thước, vị trí và định dạng khung viền ảnh hài hòa với nội dung văn bản.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6: Định dạng kí tự và bố trí hình ảnh trong văn bản (Tiết 2).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6: Định dạng kí tự và bố trí hình ảnh trong văn bản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6: Định dạng kí tự và bố trí hình ảnh trong văn bản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6: Định dạng kí tự và bố trí hình ảnh trong văn bản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