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23/01/2027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12. THỰC HÀNH SỬ DỤNG LỆNH LẶP (TIẾT 1) (Tiết: 25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ghép lệnh lặp điều khiển nhân vật mô phỏng chuyển động bước đi, vỗ cánh liên tục kèm hiệu ứng âm thanh.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12: Thực hành sử dụng lệnh lặp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12: Thực hành sử dụng lệnh lặp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12: Thực hành sử dụng lệnh lặp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12: Thực hành sử dụng lệnh lặp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