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19/09/2026</w:t>
            </w:r>
          </w:p>
          <w:p>
            <w:pPr>
              <w:spacing w:line="276" w:lineRule="auto" w:after="40"/>
              <w:jc w:val="left"/>
            </w:pPr>
            <w:r>
              <w:rPr>
                <w:rFonts w:ascii="Times New Roman" w:hAnsi="Times New Roman" w:eastAsia="Times New Roman"/>
                <w:b w:val="0"/>
                <w:i w:val="0"/>
                <w:sz w:val="26"/>
              </w:rPr>
              <w:t>Ngày dạy: 22/09/2026</w:t>
            </w:r>
          </w:p>
          <w:p>
            <w:pPr>
              <w:spacing w:line="276" w:lineRule="auto" w:after="40"/>
              <w:jc w:val="left"/>
            </w:pPr>
            <w:r>
              <w:rPr>
                <w:rFonts w:ascii="Times New Roman" w:hAnsi="Times New Roman" w:eastAsia="Times New Roman"/>
                <w:b w:val="0"/>
                <w:i w:val="0"/>
                <w:sz w:val="26"/>
              </w:rPr>
              <w:t>Lớp: 7A1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4. MẠNG XÃ HỘI VÀ MỘT SỐ KÊNH TRAO ĐỔI THÔNG TIN TRÊN INTERNET (TIẾT 2)</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8</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Phân tích ưu điểm và rủi ro khi tham gia mạng xã hội; nêu ví dụ cụ thể về việc sử dụng mạng xã hội có trách nhiệm.</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NLb (Ứng xử phù hợp trong môi trường số): Nhận biết và tuân thủ các quy định về an toàn, đạo đức và bản quyền thông tin trong bài Bài 4. Mạng xã hội và một số kênh trao đổi thông tin trên Internet (Tiết 2). (Đạt được thông qua Hoạt động 2)</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Sử dụng thiết bị và phần mềm đúng cách, có ý thức bảo vệ dữ liệu và thông tin cá nhân.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3): Khai thác thông tin số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và nội dung số – Bậc 3): Tuân thủ quy tắc an toàn thiết bị và bảo vệ dữ liệu.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7,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Bài 4. Mạng xã hội và một số kênh trao đổi thông tin trên Internet (Tiết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4. Mạng xã hội và một số kênh trao đổi thông tin trên Internet (Tiết 2).</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Bài 4. Mạng xã hội và một số kênh trao đổi thông tin trên Internet (Tiết 2).</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4. Mạng xã hội và một số kênh trao đổi thông tin trên Internet (Tiết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Bài 4. Mạng xã hội và một số kênh trao đổi thông tin trên Internet (Tiết 2)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Bài 4. Mạng xã hội và một số kênh trao đổi thông tin trên Internet (Tiết 2)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