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20/10/2026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ỨNG XỬ TRÊN MẠNG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Hiểu và tuân thủ các quy tắc ứng xử có văn hóa trên môi trường mạng; biết cách phòng tránh các hành vi vi phạm đạo đức, pháp luật.</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5. Ứng xử trên mạng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5. Ứng xử trên mạng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Ứng xử trên mạng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5. Ứng xử trên mạng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Ứng xử trên mạng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5. Ứng xử trên mạng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5. Ứng xử trên mạng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