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23/01/2027</w:t>
            </w:r>
          </w:p>
          <w:p>
            <w:pPr>
              <w:spacing w:line="276" w:lineRule="auto" w:after="40"/>
              <w:jc w:val="left"/>
            </w:pPr>
            <w:r>
              <w:rPr>
                <w:rFonts w:ascii="Times New Roman" w:hAnsi="Times New Roman" w:eastAsia="Times New Roman"/>
                <w:b w:val="0"/>
                <w:i w:val="0"/>
                <w:sz w:val="26"/>
              </w:rPr>
              <w:t>Ngày dạy: 26/01/2027</w:t>
            </w:r>
          </w:p>
          <w:p>
            <w:pPr>
              <w:spacing w:line="276" w:lineRule="auto" w:after="40"/>
              <w:jc w:val="left"/>
            </w:pPr>
            <w:r>
              <w:rPr>
                <w:rFonts w:ascii="Times New Roman" w:hAnsi="Times New Roman" w:eastAsia="Times New Roman"/>
                <w:b w:val="0"/>
                <w:i w:val="0"/>
                <w:sz w:val="26"/>
              </w:rPr>
              <w:t>Lớp: 7A1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11. TẠO BÀI TRÌNH CHIẾU (TIẾT 1)</w:t>
      </w:r>
    </w:p>
    <w:p>
      <w:pPr>
        <w:spacing w:line="276" w:lineRule="auto" w:after="60" w:before="0"/>
        <w:jc w:val="center"/>
      </w:pPr>
      <w:r>
        <w:rPr>
          <w:rFonts w:ascii="Times New Roman" w:hAnsi="Times New Roman" w:eastAsia="Times New Roman"/>
          <w:b/>
          <w:i/>
          <w:sz w:val="26"/>
        </w:rPr>
        <w:t>Môn học: Tin học</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25</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Nắm vững cấu trúc phân cấp tiêu đề của bài trình chiếu; quy tắc chọn màu sắc, hình nền phù hợp với chủ đề.</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NLd (Ứng dụng ICT trong học và tự học): Sử dụng phần mềm để tạo ra sản phẩm số hoàn chỉnh phục vụ học tập và đời sống trong bài Bài 11. Tạo bài trình chiếu (Tiết 1). (Đạt được thông qua Hoạt động 3)</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Thao tác thành thạo bàn phím, chuột và giao diện chức năng của phần mềm. (Đạt được thông qua Hoạt động 2)</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3): Khai thác thông tin số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và nội dung số – Bậc 3): Tuân thủ quy tắc an toàn thiết bị và bảo vệ dữ liệu.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7,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HS vào bài học Bài 11. Tạo bài trình chiếu (Tiết 1).</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11. Tạo bài trình chiếu (Tiết 1).</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chiếu hình ảnh/video tình huống liên quan đến Bài 11. Tạo bài trình chiếu (Tiết 1).</w:t>
            </w:r>
          </w:p>
          <w:p>
            <w:pPr>
              <w:spacing w:line="276" w:lineRule="auto" w:after="40"/>
              <w:jc w:val="left"/>
            </w:pPr>
            <w:r>
              <w:rPr>
                <w:rFonts w:ascii="Times New Roman" w:hAnsi="Times New Roman" w:eastAsia="Times New Roman"/>
                <w:b w:val="0"/>
                <w:i w:val="0"/>
                <w:sz w:val="26"/>
              </w:rPr>
              <w:t>- GV nêu câu hỏi gợi mở cho cả lớp.</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lắng nghe câu hỏi.</w:t>
            </w:r>
          </w:p>
          <w:p>
            <w:pPr>
              <w:spacing w:line="276" w:lineRule="auto" w:after="40"/>
              <w:jc w:val="left"/>
            </w:pPr>
            <w:r>
              <w:rPr>
                <w:rFonts w:ascii="Times New Roman" w:hAnsi="Times New Roman" w:eastAsia="Times New Roman"/>
                <w:b w:val="0"/>
                <w:i w:val="0"/>
                <w:sz w:val="26"/>
              </w:rPr>
              <w:t>- HS suy nghĩ cá nhân, thảo luận nhanh nhóm đôi.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- 2-3 HS giơ tay phát biểu ý kiến.</w:t>
            </w:r>
          </w:p>
          <w:p>
            <w:pPr>
              <w:spacing w:line="276" w:lineRule="auto" w:after="40"/>
              <w:jc w:val="left"/>
            </w:pPr>
            <w:r>
              <w:rPr>
                <w:rFonts w:ascii="Times New Roman" w:hAnsi="Times New Roman" w:eastAsia="Times New Roman"/>
                <w:b w:val="0"/>
                <w:i w:val="0"/>
                <w:sz w:val="26"/>
              </w:rPr>
              <w:t>- Các bạn khác lắng nghe,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bài học.</w:t>
            </w:r>
          </w:p>
          <w:p>
            <w:pPr>
              <w:spacing w:line="276" w:lineRule="auto" w:after="40"/>
              <w:jc w:val="left"/>
            </w:pPr>
            <w:r>
              <w:rPr>
                <w:rFonts w:ascii="Times New Roman" w:hAnsi="Times New Roman" w:eastAsia="Times New Roman"/>
                <w:b w:val="0"/>
                <w:i w:val="0"/>
                <w:sz w:val="26"/>
              </w:rPr>
              <w:t>HS hứng thú, sẵn sàng tìm hiểu nội dung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11. Tạo bài trình chiếu (Tiết 1).</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đọc SGK và theo dõi thao tác mẫu trên máy chiếu.</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SGK trang tương ứng và quan sát màn chiếu.</w:t>
            </w:r>
          </w:p>
          <w:p>
            <w:pPr>
              <w:spacing w:line="276" w:lineRule="auto" w:after="40"/>
              <w:jc w:val="left"/>
            </w:pPr>
            <w:r>
              <w:rPr>
                <w:rFonts w:ascii="Times New Roman" w:hAnsi="Times New Roman" w:eastAsia="Times New Roman"/>
                <w:b w:val="0"/>
                <w:i w:val="0"/>
                <w:sz w:val="26"/>
              </w:rPr>
              <w:t>- HS ghi chép từ khóa chính vào vở.</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lên máy GV thực hiện lại thao tác mẫu.</w:t>
            </w:r>
          </w:p>
          <w:p>
            <w:pPr>
              <w:spacing w:line="276" w:lineRule="auto" w:after="40"/>
              <w:jc w:val="left"/>
            </w:pPr>
            <w:r>
              <w:rPr>
                <w:rFonts w:ascii="Times New Roman" w:hAnsi="Times New Roman" w:eastAsia="Times New Roman"/>
                <w:b w:val="0"/>
                <w:i w:val="0"/>
                <w:sz w:val="26"/>
              </w:rPr>
              <w:t>- Cả lớp quan sát,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chuẩn hóa kiến thức lý thuyết và chốt quy trình thao tác.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Kiến thức lý thuyết chuẩn.</w:t>
            </w:r>
          </w:p>
          <w:p>
            <w:pPr>
              <w:spacing w:line="276" w:lineRule="auto" w:after="40"/>
              <w:jc w:val="left"/>
            </w:pPr>
            <w:r>
              <w:rPr>
                <w:rFonts w:ascii="Times New Roman" w:hAnsi="Times New Roman" w:eastAsia="Times New Roman"/>
                <w:b w:val="0"/>
                <w:i w:val="0"/>
                <w:sz w:val="26"/>
              </w:rPr>
              <w:t>Quy trình thao tác đúng.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bài tập thực hành bài Bài 11. Tạo bài trình chiếu (Tiết 1) trên máy tính.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phần mềm/tệp thực hành, bắt đầu làm bài.</w:t>
            </w:r>
          </w:p>
          <w:p>
            <w:pPr>
              <w:spacing w:line="276" w:lineRule="auto" w:after="40"/>
              <w:jc w:val="left"/>
            </w:pPr>
            <w:r>
              <w:rPr>
                <w:rFonts w:ascii="Times New Roman" w:hAnsi="Times New Roman" w:eastAsia="Times New Roman"/>
                <w:b w:val="0"/>
                <w:i w:val="0"/>
                <w:sz w:val="26"/>
              </w:rPr>
              <w:t>- HS trao đổi nhóm đôi khi gặp khó khăn.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sản phẩm tại máy.</w:t>
            </w:r>
          </w:p>
          <w:p>
            <w:pPr>
              <w:spacing w:line="276" w:lineRule="auto" w:after="40"/>
              <w:jc w:val="left"/>
            </w:pPr>
            <w:r>
              <w:rPr>
                <w:rFonts w:ascii="Times New Roman" w:hAnsi="Times New Roman" w:eastAsia="Times New Roman"/>
                <w:b w:val="0"/>
                <w:i w:val="0"/>
                <w:sz w:val="26"/>
              </w:rPr>
              <w:t>- HS đổi chéo kiểm tra bài của nhau.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đánh giá kết quả thực hành.</w:t>
            </w:r>
          </w:p>
          <w:p>
            <w:pPr>
              <w:spacing w:line="276" w:lineRule="auto" w:after="40"/>
              <w:jc w:val="left"/>
            </w:pPr>
            <w:r>
              <w:rPr>
                <w:rFonts w:ascii="Times New Roman" w:hAnsi="Times New Roman" w:eastAsia="Times New Roman"/>
                <w:b w:val="0"/>
                <w:i w:val="0"/>
                <w:sz w:val="26"/>
              </w:rPr>
              <w:t>- Tuyên dương HS làm tốt.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Sản phẩm thực hành hoàn thành.</w:t>
            </w:r>
          </w:p>
          <w:p>
            <w:pPr>
              <w:spacing w:line="276" w:lineRule="auto" w:after="40"/>
              <w:jc w:val="left"/>
            </w:pPr>
            <w:r>
              <w:rPr>
                <w:rFonts w:ascii="Times New Roman" w:hAnsi="Times New Roman" w:eastAsia="Times New Roman"/>
                <w:b w:val="0"/>
                <w:i w:val="0"/>
                <w:sz w:val="26"/>
              </w:rPr>
              <w:t>HS tự tin thao tác trên máy tính.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nêu câu hỏi: "Em có thể ứng dụng kiến thức bài Bài 11. Tạo bài trình chiếu (Tiết 1) như thế nào trong cuộc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thảo luận nhanh hoặc ghi chép ý tưởng.</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chia sẻ ý tưởng vận dụng trước lớp.</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tổng kết tiết học, giao nhiệm vụ chuẩn bị bài sau.</w:t>
            </w:r>
          </w:p>
          <w:p>
            <w:pPr>
              <w:spacing w:line="276" w:lineRule="auto" w:after="40"/>
              <w:jc w:val="left"/>
            </w:pPr>
            <w:r>
              <w:rPr>
                <w:rFonts w:ascii="Times New Roman" w:hAnsi="Times New Roman" w:eastAsia="Times New Roman"/>
                <w:b w:val="0"/>
                <w:i w:val="0"/>
                <w:sz w:val="26"/>
              </w:rPr>
              <w:t>- Hướng dẫn HS lưu bài, tắt máy và xếp gọn phòng học.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liên hệ được kiến thức với thực tế.</w:t>
            </w:r>
          </w:p>
          <w:p>
            <w:pPr>
              <w:spacing w:line="276" w:lineRule="auto" w:after="40"/>
              <w:jc w:val="left"/>
            </w:pPr>
            <w:r>
              <w:rPr>
                <w:rFonts w:ascii="Times New Roman" w:hAnsi="Times New Roman" w:eastAsia="Times New Roman"/>
                <w:b w:val="0"/>
                <w:i w:val="0"/>
                <w:sz w:val="26"/>
              </w:rPr>
              <w:t>Phòng máy thu dọn gọn gàng.</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