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tra, đánh giá toàn diện năng lực tin học cuối năm học 2026-2027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