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72BA38">
      <w:pPr>
        <w:spacing w:line="276" w:lineRule="auto"/>
        <w:rPr>
          <w:b/>
          <w:color w:val="000000" w:themeColor="text1"/>
          <w:sz w:val="28"/>
          <w:szCs w:val="28"/>
          <w14:textFill>
            <w14:solidFill>
              <w14:schemeClr w14:val="tx1"/>
            </w14:solidFill>
          </w14:textFill>
        </w:rPr>
      </w:pPr>
      <w:bookmarkStart w:id="0" w:name="_GoBack"/>
      <w:r>
        <w:rPr>
          <w:b/>
          <w:color w:val="000000" w:themeColor="text1"/>
          <w:sz w:val="28"/>
          <w:szCs w:val="28"/>
          <w14:textFill>
            <w14:solidFill>
              <w14:schemeClr w14:val="tx1"/>
            </w14:solidFill>
          </w14:textFill>
        </w:rPr>
        <w:t xml:space="preserve">TUẦN 4 </w:t>
      </w:r>
    </w:p>
    <w:p w14:paraId="2ADAC237">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CHỦ ĐỀ 1: MÁY TÍNH VÀ EM</w:t>
      </w:r>
    </w:p>
    <w:p w14:paraId="255972BA">
      <w:pPr>
        <w:spacing w:line="276" w:lineRule="auto"/>
        <w:jc w:val="center"/>
        <w:rPr>
          <w:b/>
          <w:color w:val="000000" w:themeColor="text1"/>
          <w:sz w:val="28"/>
          <w:szCs w:val="28"/>
          <w:u w:val="single"/>
          <w14:textFill>
            <w14:solidFill>
              <w14:schemeClr w14:val="tx1"/>
            </w14:solidFill>
          </w14:textFill>
        </w:rPr>
      </w:pPr>
      <w:r>
        <w:rPr>
          <w:b/>
          <w:color w:val="000000" w:themeColor="text1"/>
          <w:sz w:val="28"/>
          <w:szCs w:val="28"/>
          <w14:textFill>
            <w14:solidFill>
              <w14:schemeClr w14:val="tx1"/>
            </w14:solidFill>
          </w14:textFill>
        </w:rPr>
        <w:t>BÀI 2: XỬ LÍ THÔNG TIN (T2)</w:t>
      </w:r>
    </w:p>
    <w:p w14:paraId="73930CA1">
      <w:pPr>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 YÊU CẦU CẦN ĐẠT </w:t>
      </w:r>
    </w:p>
    <w:p w14:paraId="6B586C21">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Kiến thức, kĩ năng.</w:t>
      </w:r>
    </w:p>
    <w:p w14:paraId="3A3920B4">
      <w:pPr>
        <w:keepNext/>
        <w:keepLines/>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Sau bài này, HS sẽ:</w:t>
      </w:r>
    </w:p>
    <w:p w14:paraId="3CA876D4">
      <w:pPr>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Nêu được ví dụ cho thấy máy móc cũng tiếp nhận thông tin và quyết định hành động.</w:t>
      </w:r>
    </w:p>
    <w:p w14:paraId="25E369E6">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Nhận biết được máy móc đã xử lý thông tin gì và kết quả xử lý ra sao.</w:t>
      </w:r>
    </w:p>
    <w:p w14:paraId="20626FF4">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Biết được các máy móc có tiếp nhận thông tin và xử lý thông tin như con người.</w:t>
      </w:r>
    </w:p>
    <w:p w14:paraId="7B6D9D7B">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Năng lực.</w:t>
      </w:r>
    </w:p>
    <w:p w14:paraId="373F8094">
      <w:pPr>
        <w:widowControl w:val="0"/>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Năng lực tự chủ và tự học: Tự nghiên cứu bài học tại nhà, biết tự giác làm bài tập. </w:t>
      </w:r>
    </w:p>
    <w:p w14:paraId="1A348236">
      <w:pPr>
        <w:widowControl w:val="0"/>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giao tiếp và hợp tác: Biết cách làm việc trong tổ nhóm, hợp tác với các bạn để hoàn thành công việc được giao.</w:t>
      </w:r>
    </w:p>
    <w:p w14:paraId="6B74204A">
      <w:pPr>
        <w:widowControl w:val="0"/>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giải quyết vấn đề và sáng tạo: Giải quyết được những vấn đề cơ bản trong học tập và cuộc sống.</w:t>
      </w:r>
    </w:p>
    <w:p w14:paraId="6107AC72">
      <w:pPr>
        <w:spacing w:line="276" w:lineRule="auto"/>
        <w:jc w:val="both"/>
        <w:rPr>
          <w:b/>
          <w:color w:val="000000" w:themeColor="text1"/>
          <w:sz w:val="28"/>
          <w:szCs w:val="28"/>
          <w14:textFill>
            <w14:solidFill>
              <w14:schemeClr w14:val="tx1"/>
            </w14:solidFill>
          </w14:textFill>
        </w:rPr>
      </w:pPr>
      <w:r>
        <w:rPr>
          <w:rFonts w:hint="default"/>
          <w:b/>
          <w:color w:val="000000" w:themeColor="text1"/>
          <w:sz w:val="28"/>
          <w:szCs w:val="28"/>
          <w:lang w:val="en-US"/>
          <w14:textFill>
            <w14:solidFill>
              <w14:schemeClr w14:val="tx1"/>
            </w14:solidFill>
          </w14:textFill>
        </w:rPr>
        <w:t>3</w:t>
      </w:r>
      <w:r>
        <w:rPr>
          <w:b/>
          <w:color w:val="000000" w:themeColor="text1"/>
          <w:sz w:val="28"/>
          <w:szCs w:val="28"/>
          <w14:textFill>
            <w14:solidFill>
              <w14:schemeClr w14:val="tx1"/>
            </w14:solidFill>
          </w14:textFill>
        </w:rPr>
        <w:t>. Phẩm chất.</w:t>
      </w:r>
    </w:p>
    <w:p w14:paraId="7E6F6B1A">
      <w:pPr>
        <w:widowControl w:val="0"/>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Nhân ái: Tôn trọng bạn bè, thầy cô, biết giúp đỡ bạn bè trong học tập.</w:t>
      </w:r>
    </w:p>
    <w:p w14:paraId="136CAE8C">
      <w:pPr>
        <w:widowControl w:val="0"/>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Chăm chỉ: HS tích cực trong việc hoàn thành các hoạt động học tập.</w:t>
      </w:r>
    </w:p>
    <w:p w14:paraId="4B70EC21">
      <w:pPr>
        <w:widowControl w:val="0"/>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Trung thực: Biết sửa lỗi nhận lỗi khi làm sai, nói lên quan điểm của bản thân.</w:t>
      </w:r>
    </w:p>
    <w:p w14:paraId="461F7B77">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Trách nhiệm: Tham gia tích cực vào hoạt động của nhóm, tự giác hoàn thành các nhiệm vụ mà nhóm đã phân công, thực hiện đánh giá đúng theo phiếu hướng dẫn tự đánh giá hoạt động nhóm.</w:t>
      </w:r>
    </w:p>
    <w:p w14:paraId="40D05707">
      <w:pPr>
        <w:spacing w:line="276" w:lineRule="auto"/>
        <w:ind w:firstLine="680"/>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*HSKT:</w:t>
      </w:r>
      <w:r>
        <w:rPr>
          <w:color w:val="000000" w:themeColor="text1"/>
          <w:sz w:val="28"/>
          <w:szCs w:val="28"/>
          <w14:textFill>
            <w14:solidFill>
              <w14:schemeClr w14:val="tx1"/>
            </w14:solidFill>
          </w14:textFill>
        </w:rPr>
        <w:t xml:space="preserve"> Giúp HS nhận biết được máy móc đã tiếp nhận và xử lý thông tin.</w:t>
      </w:r>
    </w:p>
    <w:p w14:paraId="1A74D149">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 PHƯƠNG TIỆN DẠY HỌC </w:t>
      </w:r>
    </w:p>
    <w:p w14:paraId="0E8DAEE5">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Đối với GV: </w:t>
      </w:r>
      <w:r>
        <w:rPr>
          <w:color w:val="000000" w:themeColor="text1"/>
          <w:sz w:val="28"/>
          <w:szCs w:val="28"/>
          <w14:textFill>
            <w14:solidFill>
              <w14:schemeClr w14:val="tx1"/>
            </w14:solidFill>
          </w14:textFill>
        </w:rPr>
        <w:t>Máy tính, tivi, bài giảng điện tử, phiếu học tập.</w:t>
      </w:r>
    </w:p>
    <w:p w14:paraId="6C7B44B5">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Đối với HS:</w:t>
      </w: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SGK, bút, vở ghi bài.</w:t>
      </w:r>
    </w:p>
    <w:p w14:paraId="5007B276">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III. CÁC HOẠT ĐỘNG DẠY – HỌC </w:t>
      </w:r>
    </w:p>
    <w:tbl>
      <w:tblPr>
        <w:tblStyle w:val="12"/>
        <w:tblW w:w="10378" w:type="dxa"/>
        <w:tblInd w:w="-4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134"/>
        <w:gridCol w:w="3827"/>
        <w:gridCol w:w="1417"/>
      </w:tblGrid>
      <w:tr w14:paraId="0F3A47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5134" w:type="dxa"/>
            <w:shd w:val="clear" w:color="auto" w:fill="FFC000"/>
            <w:vAlign w:val="center"/>
          </w:tcPr>
          <w:p w14:paraId="5256497C">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giáo viên</w:t>
            </w:r>
          </w:p>
        </w:tc>
        <w:tc>
          <w:tcPr>
            <w:tcW w:w="3827" w:type="dxa"/>
            <w:shd w:val="clear" w:color="auto" w:fill="FFC000"/>
            <w:vAlign w:val="center"/>
          </w:tcPr>
          <w:p w14:paraId="534DF41C">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học sinh</w:t>
            </w:r>
          </w:p>
        </w:tc>
        <w:tc>
          <w:tcPr>
            <w:tcW w:w="1417" w:type="dxa"/>
            <w:shd w:val="clear" w:color="auto" w:fill="FFC000"/>
          </w:tcPr>
          <w:p w14:paraId="709ABCBF">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HTHSY/</w:t>
            </w:r>
          </w:p>
          <w:p w14:paraId="7B47DEC6">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HSKT</w:t>
            </w:r>
          </w:p>
        </w:tc>
      </w:tr>
      <w:tr w14:paraId="6E9393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378" w:type="dxa"/>
            <w:gridSpan w:val="3"/>
          </w:tcPr>
          <w:p w14:paraId="49DB4634">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KHỞI ĐỘNG (5’) </w:t>
            </w:r>
          </w:p>
          <w:p w14:paraId="7C211ABE">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r>
              <w:rPr>
                <w:color w:val="000000" w:themeColor="text1"/>
                <w:sz w:val="28"/>
                <w:szCs w:val="28"/>
                <w14:textFill>
                  <w14:solidFill>
                    <w14:schemeClr w14:val="tx1"/>
                  </w14:solidFill>
                </w14:textFill>
              </w:rPr>
              <w:t>Tạo tâm thế hứng thú học tập cho học sinh.</w:t>
            </w:r>
          </w:p>
          <w:p w14:paraId="1D0BF3C5">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b. Cách thức tiến hành: </w:t>
            </w:r>
          </w:p>
        </w:tc>
      </w:tr>
      <w:tr w14:paraId="394E12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34" w:type="dxa"/>
          </w:tcPr>
          <w:p w14:paraId="2E7E16D2">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tổ chức trò chơi: </w:t>
            </w:r>
          </w:p>
          <w:p w14:paraId="363E44BD">
            <w:pPr>
              <w:pBdr>
                <w:top w:val="none" w:color="auto" w:sz="0" w:space="0"/>
                <w:left w:val="none" w:color="auto" w:sz="0" w:space="0"/>
                <w:bottom w:val="none" w:color="auto" w:sz="0" w:space="0"/>
                <w:right w:val="none" w:color="auto" w:sz="0" w:space="0"/>
                <w:between w:val="none" w:color="auto" w:sz="0" w:space="0"/>
              </w:pBdr>
              <w:spacing w:line="276" w:lineRule="auto"/>
              <w:jc w:val="both"/>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Trò chơi: “Ai nhanh - Ai đúng”</w:t>
            </w:r>
            <w:r>
              <w:rPr>
                <w:b/>
                <w:color w:val="000000" w:themeColor="text1"/>
                <w:sz w:val="28"/>
                <w:szCs w:val="28"/>
                <w14:textFill>
                  <w14:solidFill>
                    <w14:schemeClr w14:val="tx1"/>
                  </w14:solidFill>
                </w14:textFill>
              </w:rPr>
              <w:t xml:space="preserve"> </w:t>
            </w:r>
          </w:p>
          <w:p w14:paraId="0DDFE75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1. Bộ phận nào của con người làm nhiệm vụ xử lí thông tin?</w:t>
            </w:r>
          </w:p>
          <w:p w14:paraId="61B9F467">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 Chân tay                  C. Bộ não.</w:t>
            </w:r>
          </w:p>
          <w:p w14:paraId="35E1F56D">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B. Đôi tai                      D. Đôi mắt</w:t>
            </w:r>
          </w:p>
          <w:p w14:paraId="3891208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tuyên dương.</w:t>
            </w:r>
          </w:p>
          <w:p w14:paraId="329AA5C7">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Giới thiệu bài mới.</w:t>
            </w:r>
          </w:p>
        </w:tc>
        <w:tc>
          <w:tcPr>
            <w:tcW w:w="3827" w:type="dxa"/>
          </w:tcPr>
          <w:p w14:paraId="71D693FD">
            <w:pPr>
              <w:spacing w:before="60" w:after="60" w:line="276" w:lineRule="auto"/>
              <w:jc w:val="both"/>
              <w:rPr>
                <w:color w:val="000000" w:themeColor="text1"/>
                <w:sz w:val="28"/>
                <w:szCs w:val="28"/>
                <w14:textFill>
                  <w14:solidFill>
                    <w14:schemeClr w14:val="tx1"/>
                  </w14:solidFill>
                </w14:textFill>
              </w:rPr>
            </w:pPr>
          </w:p>
          <w:p w14:paraId="4FF842C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tham gia chơi. </w:t>
            </w:r>
          </w:p>
          <w:p w14:paraId="02278FEA">
            <w:pPr>
              <w:spacing w:line="276" w:lineRule="auto"/>
              <w:jc w:val="both"/>
              <w:rPr>
                <w:color w:val="000000" w:themeColor="text1"/>
                <w:sz w:val="28"/>
                <w:szCs w:val="28"/>
                <w14:textFill>
                  <w14:solidFill>
                    <w14:schemeClr w14:val="tx1"/>
                  </w14:solidFill>
                </w14:textFill>
              </w:rPr>
            </w:pPr>
          </w:p>
          <w:p w14:paraId="42C8A487">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đọc thông tin giơ thẻ chọn đáp án đúng. </w:t>
            </w:r>
          </w:p>
          <w:p w14:paraId="265CA27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 Bộ não.</w:t>
            </w:r>
          </w:p>
          <w:p w14:paraId="4AD099E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Lắng nghe. Ghi vở.</w:t>
            </w:r>
          </w:p>
        </w:tc>
        <w:tc>
          <w:tcPr>
            <w:tcW w:w="1417" w:type="dxa"/>
          </w:tcPr>
          <w:p w14:paraId="3FACE605">
            <w:pPr>
              <w:spacing w:line="276" w:lineRule="auto"/>
              <w:jc w:val="both"/>
              <w:rPr>
                <w:color w:val="000000" w:themeColor="text1"/>
                <w:sz w:val="28"/>
                <w:szCs w:val="28"/>
                <w14:textFill>
                  <w14:solidFill>
                    <w14:schemeClr w14:val="tx1"/>
                  </w14:solidFill>
                </w14:textFill>
              </w:rPr>
            </w:pPr>
          </w:p>
          <w:p w14:paraId="67012302">
            <w:pPr>
              <w:spacing w:line="276" w:lineRule="auto"/>
              <w:jc w:val="both"/>
              <w:rPr>
                <w:color w:val="000000" w:themeColor="text1"/>
                <w:sz w:val="28"/>
                <w:szCs w:val="28"/>
                <w14:textFill>
                  <w14:solidFill>
                    <w14:schemeClr w14:val="tx1"/>
                  </w14:solidFill>
                </w14:textFill>
              </w:rPr>
            </w:pPr>
          </w:p>
          <w:p w14:paraId="31A8F1B9">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HS tham gia chơi.  </w:t>
            </w:r>
          </w:p>
        </w:tc>
      </w:tr>
      <w:tr w14:paraId="25F8D7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5" w:hRule="atLeast"/>
        </w:trPr>
        <w:tc>
          <w:tcPr>
            <w:tcW w:w="10378" w:type="dxa"/>
            <w:gridSpan w:val="3"/>
          </w:tcPr>
          <w:p w14:paraId="1D461DFB">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HÌNH THÀNH KIẾN THỨC (17’) </w:t>
            </w:r>
          </w:p>
        </w:tc>
      </w:tr>
      <w:tr w14:paraId="748BC3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34" w:type="dxa"/>
          </w:tcPr>
          <w:p w14:paraId="5669F514">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Máy xử lí thông tin.</w:t>
            </w:r>
          </w:p>
          <w:p w14:paraId="39EBDD41">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1: Thiết bị điều khiển được. (7’)</w:t>
            </w:r>
          </w:p>
          <w:p w14:paraId="2893CA0D">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p>
          <w:p w14:paraId="48BB1A7B">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HS mô tả được đầu vào, đầu ra và cách điều khiển một thiết bị điện tử gia dụng.</w:t>
            </w:r>
          </w:p>
          <w:p w14:paraId="4CF3BEA5">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r>
              <w:rPr>
                <w:color w:val="000000" w:themeColor="text1"/>
                <w:sz w:val="28"/>
                <w:szCs w:val="28"/>
                <w14:textFill>
                  <w14:solidFill>
                    <w14:schemeClr w14:val="tx1"/>
                  </w14:solidFill>
                </w14:textFill>
              </w:rPr>
              <w:t xml:space="preserve"> </w:t>
            </w:r>
          </w:p>
          <w:p w14:paraId="3DE5913D">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trả lời câu hỏi: </w:t>
            </w:r>
            <w:r>
              <w:rPr>
                <w:i/>
                <w:color w:val="000000" w:themeColor="text1"/>
                <w:sz w:val="28"/>
                <w:szCs w:val="28"/>
                <w14:textFill>
                  <w14:solidFill>
                    <w14:schemeClr w14:val="tx1"/>
                  </w14:solidFill>
                </w14:textFill>
              </w:rPr>
              <w:t>Hãy kể tên một số thiết bị điện trong gia đình có thể điều khiển được. Em hãy cho biết những thiết bị đó được điều khiển như thế nào?</w:t>
            </w:r>
          </w:p>
          <w:p w14:paraId="2B01AE13">
            <w:pPr>
              <w:spacing w:line="276" w:lineRule="auto"/>
              <w:jc w:val="both"/>
              <w:rPr>
                <w:color w:val="000000" w:themeColor="text1"/>
                <w:sz w:val="28"/>
                <w:szCs w:val="28"/>
                <w14:textFill>
                  <w14:solidFill>
                    <w14:schemeClr w14:val="tx1"/>
                  </w14:solidFill>
                </w14:textFill>
              </w:rPr>
            </w:pPr>
          </w:p>
          <w:p w14:paraId="7A7FCB5E">
            <w:pPr>
              <w:spacing w:line="276" w:lineRule="auto"/>
              <w:jc w:val="both"/>
              <w:rPr>
                <w:color w:val="000000" w:themeColor="text1"/>
                <w:sz w:val="28"/>
                <w:szCs w:val="28"/>
                <w14:textFill>
                  <w14:solidFill>
                    <w14:schemeClr w14:val="tx1"/>
                  </w14:solidFill>
                </w14:textFill>
              </w:rPr>
            </w:pPr>
          </w:p>
          <w:p w14:paraId="13A9C565">
            <w:pPr>
              <w:spacing w:line="276" w:lineRule="auto"/>
              <w:jc w:val="both"/>
              <w:rPr>
                <w:color w:val="000000" w:themeColor="text1"/>
                <w:sz w:val="28"/>
                <w:szCs w:val="28"/>
                <w14:textFill>
                  <w14:solidFill>
                    <w14:schemeClr w14:val="tx1"/>
                  </w14:solidFill>
                </w14:textFill>
              </w:rPr>
            </w:pPr>
          </w:p>
          <w:p w14:paraId="73066B10">
            <w:pPr>
              <w:spacing w:line="276" w:lineRule="auto"/>
              <w:jc w:val="both"/>
              <w:rPr>
                <w:color w:val="000000" w:themeColor="text1"/>
                <w:sz w:val="28"/>
                <w:szCs w:val="28"/>
                <w14:textFill>
                  <w14:solidFill>
                    <w14:schemeClr w14:val="tx1"/>
                  </w14:solidFill>
                </w14:textFill>
              </w:rPr>
            </w:pPr>
          </w:p>
          <w:p w14:paraId="58462791">
            <w:pPr>
              <w:spacing w:line="276" w:lineRule="auto"/>
              <w:jc w:val="both"/>
              <w:rPr>
                <w:color w:val="000000" w:themeColor="text1"/>
                <w:sz w:val="28"/>
                <w:szCs w:val="28"/>
                <w14:textFill>
                  <w14:solidFill>
                    <w14:schemeClr w14:val="tx1"/>
                  </w14:solidFill>
                </w14:textFill>
              </w:rPr>
            </w:pPr>
          </w:p>
          <w:p w14:paraId="1668CF1A">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chia lớp thành các nhóm nhỏ, yêu cầu HS thực hiện các nhiệm vụ sau: </w:t>
            </w:r>
          </w:p>
          <w:p w14:paraId="4DDDE1BA">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1) chọn một thiết bị:</w:t>
            </w:r>
          </w:p>
          <w:p w14:paraId="542968C5">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2) mô tả cách điều khiển thiết bị đó.</w:t>
            </w:r>
          </w:p>
          <w:p w14:paraId="53A5435A">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3) xác định được thông tin và và kết quả xử lí.</w:t>
            </w:r>
          </w:p>
          <w:p w14:paraId="0615C238">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mời đại diện 1-2 nhóm trình bày kết quả thảo luận. HS khác lắng nghe, nhận xét, bổ sung. </w:t>
            </w:r>
          </w:p>
          <w:p w14:paraId="0BC88EC0">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đánh giá.</w:t>
            </w:r>
          </w:p>
          <w:p w14:paraId="28191C44">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mời 1 HS đứng dậy đọc to nội dung thông tin trong phần </w:t>
            </w:r>
            <w:r>
              <w:rPr>
                <w:b/>
                <w:i/>
                <w:color w:val="000000" w:themeColor="text1"/>
                <w:sz w:val="28"/>
                <w:szCs w:val="28"/>
                <w14:textFill>
                  <w14:solidFill>
                    <w14:schemeClr w14:val="tx1"/>
                  </w14:solidFill>
                </w14:textFill>
              </w:rPr>
              <w:t>Hoạt động đọc</w:t>
            </w:r>
            <w:r>
              <w:rPr>
                <w:color w:val="000000" w:themeColor="text1"/>
                <w:sz w:val="28"/>
                <w:szCs w:val="28"/>
                <w14:textFill>
                  <w14:solidFill>
                    <w14:schemeClr w14:val="tx1"/>
                  </w14:solidFill>
                </w14:textFill>
              </w:rPr>
              <w:t xml:space="preserve"> SGK tr.10,11</w:t>
            </w:r>
            <w:r>
              <w:rPr>
                <w:i/>
                <w:color w:val="000000" w:themeColor="text1"/>
                <w:sz w:val="28"/>
                <w:szCs w:val="28"/>
                <w14:textFill>
                  <w14:solidFill>
                    <w14:schemeClr w14:val="tx1"/>
                  </w14:solidFill>
                </w14:textFill>
              </w:rPr>
              <w:t xml:space="preserve"> </w:t>
            </w:r>
          </w:p>
          <w:p w14:paraId="665E1F3D">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kết luận: </w:t>
            </w:r>
            <w:r>
              <w:rPr>
                <w:i/>
                <w:color w:val="000000" w:themeColor="text1"/>
                <w:sz w:val="28"/>
                <w:szCs w:val="28"/>
                <w14:textFill>
                  <w14:solidFill>
                    <w14:schemeClr w14:val="tx1"/>
                  </w14:solidFill>
                </w14:textFill>
              </w:rPr>
              <w:t>Có nhiều thiết bị tiếp nhận thông tin để quyết định hành động.</w:t>
            </w:r>
          </w:p>
          <w:p w14:paraId="43E14C63">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trả lời câu hỏi: </w:t>
            </w:r>
            <w:r>
              <w:rPr>
                <w:i/>
                <w:color w:val="000000" w:themeColor="text1"/>
                <w:sz w:val="28"/>
                <w:szCs w:val="28"/>
                <w14:textFill>
                  <w14:solidFill>
                    <w14:schemeClr w14:val="tx1"/>
                  </w14:solidFill>
                </w14:textFill>
              </w:rPr>
              <w:t>1. Minh chụp ảnh cánh đồng lúa bằng điện thoại thông minh. Khi đó, thông tin điện thoại thu nhận thuộc dạng gì? Sau khi xử lí, kết quả là gì?</w:t>
            </w:r>
          </w:p>
          <w:p w14:paraId="353C5B04">
            <w:pPr>
              <w:spacing w:line="276" w:lineRule="auto"/>
              <w:jc w:val="both"/>
              <w:rPr>
                <w:i/>
                <w:color w:val="000000" w:themeColor="text1"/>
                <w:sz w:val="28"/>
                <w:szCs w:val="28"/>
                <w14:textFill>
                  <w14:solidFill>
                    <w14:schemeClr w14:val="tx1"/>
                  </w14:solidFill>
                </w14:textFill>
              </w:rPr>
            </w:pPr>
          </w:p>
          <w:p w14:paraId="677C7541">
            <w:pPr>
              <w:spacing w:line="276" w:lineRule="auto"/>
              <w:jc w:val="both"/>
              <w:rPr>
                <w:i/>
                <w:color w:val="000000" w:themeColor="text1"/>
                <w:sz w:val="28"/>
                <w:szCs w:val="28"/>
                <w14:textFill>
                  <w14:solidFill>
                    <w14:schemeClr w14:val="tx1"/>
                  </w14:solidFill>
                </w14:textFill>
              </w:rPr>
            </w:pPr>
          </w:p>
          <w:p w14:paraId="2CAB1F6C">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mời đại diện 1-2 HS trả lời. HS khác lắng nghe, nhận xét.</w:t>
            </w:r>
          </w:p>
          <w:p w14:paraId="3BE13FC9">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thảo luận nhóm ba và trả lời câu hỏi: </w:t>
            </w:r>
            <w:r>
              <w:rPr>
                <w:i/>
                <w:color w:val="000000" w:themeColor="text1"/>
                <w:sz w:val="28"/>
                <w:szCs w:val="28"/>
                <w14:textFill>
                  <w14:solidFill>
                    <w14:schemeClr w14:val="tx1"/>
                  </w14:solidFill>
                </w14:textFill>
              </w:rPr>
              <w:t>2. Em hãy nêu ví dụ về một hoạt động của chiếc quạt điện có điều khiển từ xa. Trong hoạt động đó thông tin tiếp nhận là gì? Chiếc quạt quyết định hành động thế nào?</w:t>
            </w:r>
          </w:p>
          <w:p w14:paraId="4B58DBC9">
            <w:pPr>
              <w:spacing w:line="276" w:lineRule="auto"/>
              <w:jc w:val="both"/>
              <w:rPr>
                <w:i/>
                <w:color w:val="000000" w:themeColor="text1"/>
                <w:sz w:val="28"/>
                <w:szCs w:val="28"/>
                <w14:textFill>
                  <w14:solidFill>
                    <w14:schemeClr w14:val="tx1"/>
                  </w14:solidFill>
                </w14:textFill>
              </w:rPr>
            </w:pPr>
          </w:p>
          <w:p w14:paraId="2AF478BA">
            <w:pPr>
              <w:spacing w:line="276" w:lineRule="auto"/>
              <w:jc w:val="both"/>
              <w:rPr>
                <w:i/>
                <w:color w:val="000000" w:themeColor="text1"/>
                <w:sz w:val="28"/>
                <w:szCs w:val="28"/>
                <w14:textFill>
                  <w14:solidFill>
                    <w14:schemeClr w14:val="tx1"/>
                  </w14:solidFill>
                </w14:textFill>
              </w:rPr>
            </w:pPr>
          </w:p>
          <w:p w14:paraId="7FC82EB7">
            <w:pPr>
              <w:spacing w:line="276" w:lineRule="auto"/>
              <w:jc w:val="both"/>
              <w:rPr>
                <w:i/>
                <w:color w:val="000000" w:themeColor="text1"/>
                <w:sz w:val="28"/>
                <w:szCs w:val="28"/>
                <w14:textFill>
                  <w14:solidFill>
                    <w14:schemeClr w14:val="tx1"/>
                  </w14:solidFill>
                </w14:textFill>
              </w:rPr>
            </w:pPr>
          </w:p>
          <w:p w14:paraId="3DB516B2">
            <w:pPr>
              <w:spacing w:line="276" w:lineRule="auto"/>
              <w:jc w:val="both"/>
              <w:rPr>
                <w:i/>
                <w:color w:val="000000" w:themeColor="text1"/>
                <w:sz w:val="28"/>
                <w:szCs w:val="28"/>
                <w14:textFill>
                  <w14:solidFill>
                    <w14:schemeClr w14:val="tx1"/>
                  </w14:solidFill>
                </w14:textFill>
              </w:rPr>
            </w:pPr>
          </w:p>
          <w:p w14:paraId="67347A03">
            <w:pPr>
              <w:spacing w:line="276" w:lineRule="auto"/>
              <w:jc w:val="both"/>
              <w:rPr>
                <w:i/>
                <w:color w:val="000000" w:themeColor="text1"/>
                <w:sz w:val="28"/>
                <w:szCs w:val="28"/>
                <w14:textFill>
                  <w14:solidFill>
                    <w14:schemeClr w14:val="tx1"/>
                  </w14:solidFill>
                </w14:textFill>
              </w:rPr>
            </w:pPr>
          </w:p>
          <w:p w14:paraId="6339ACA4">
            <w:pPr>
              <w:spacing w:line="276" w:lineRule="auto"/>
              <w:jc w:val="both"/>
              <w:rPr>
                <w:i/>
                <w:color w:val="000000" w:themeColor="text1"/>
                <w:sz w:val="28"/>
                <w:szCs w:val="28"/>
                <w14:textFill>
                  <w14:solidFill>
                    <w14:schemeClr w14:val="tx1"/>
                  </w14:solidFill>
                </w14:textFill>
              </w:rPr>
            </w:pPr>
          </w:p>
          <w:p w14:paraId="36A0EA78">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mời đại diện 1-2 HS trả lời. HS lắng nghe, nhận xét, bổ sung.</w:t>
            </w:r>
          </w:p>
          <w:p w14:paraId="564FBDBB">
            <w:pPr>
              <w:spacing w:line="276" w:lineRule="auto"/>
              <w:jc w:val="both"/>
              <w:rPr>
                <w:color w:val="000000" w:themeColor="text1"/>
                <w:sz w:val="28"/>
                <w:szCs w:val="28"/>
                <w14:textFill>
                  <w14:solidFill>
                    <w14:schemeClr w14:val="tx1"/>
                  </w14:solidFill>
                </w14:textFill>
              </w:rPr>
            </w:pPr>
          </w:p>
          <w:p w14:paraId="4C2E9B5B">
            <w:pPr>
              <w:spacing w:line="276" w:lineRule="auto"/>
              <w:jc w:val="both"/>
              <w:rPr>
                <w:color w:val="000000" w:themeColor="text1"/>
                <w:sz w:val="28"/>
                <w:szCs w:val="28"/>
                <w14:textFill>
                  <w14:solidFill>
                    <w14:schemeClr w14:val="tx1"/>
                  </w14:solidFill>
                </w14:textFill>
              </w:rPr>
            </w:pPr>
          </w:p>
          <w:p w14:paraId="330AC588">
            <w:pPr>
              <w:spacing w:line="276" w:lineRule="auto"/>
              <w:jc w:val="both"/>
              <w:rPr>
                <w:color w:val="000000" w:themeColor="text1"/>
                <w:sz w:val="28"/>
                <w:szCs w:val="28"/>
                <w14:textFill>
                  <w14:solidFill>
                    <w14:schemeClr w14:val="tx1"/>
                  </w14:solidFill>
                </w14:textFill>
              </w:rPr>
            </w:pPr>
          </w:p>
          <w:p w14:paraId="3F48B338">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và kết luận.</w:t>
            </w:r>
          </w:p>
          <w:p w14:paraId="631049C0">
            <w:pPr>
              <w:spacing w:line="276" w:lineRule="auto"/>
              <w:jc w:val="both"/>
              <w:rPr>
                <w:color w:val="000000" w:themeColor="text1"/>
                <w:sz w:val="28"/>
                <w:szCs w:val="28"/>
                <w14:textFill>
                  <w14:solidFill>
                    <w14:schemeClr w14:val="tx1"/>
                  </w14:solidFill>
                </w14:textFill>
              </w:rPr>
            </w:pPr>
          </w:p>
          <w:p w14:paraId="784E4722">
            <w:pPr>
              <w:spacing w:line="276" w:lineRule="auto"/>
              <w:jc w:val="both"/>
              <w:rPr>
                <w:color w:val="000000" w:themeColor="text1"/>
                <w:sz w:val="28"/>
                <w:szCs w:val="28"/>
                <w14:textFill>
                  <w14:solidFill>
                    <w14:schemeClr w14:val="tx1"/>
                  </w14:solidFill>
                </w14:textFill>
              </w:rPr>
            </w:pPr>
          </w:p>
        </w:tc>
        <w:tc>
          <w:tcPr>
            <w:tcW w:w="3827" w:type="dxa"/>
          </w:tcPr>
          <w:p w14:paraId="6E0BD14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p>
          <w:p w14:paraId="56682FE3">
            <w:pPr>
              <w:spacing w:line="276" w:lineRule="auto"/>
              <w:jc w:val="both"/>
              <w:rPr>
                <w:color w:val="000000" w:themeColor="text1"/>
                <w:sz w:val="28"/>
                <w:szCs w:val="28"/>
                <w14:textFill>
                  <w14:solidFill>
                    <w14:schemeClr w14:val="tx1"/>
                  </w14:solidFill>
                </w14:textFill>
              </w:rPr>
            </w:pPr>
          </w:p>
          <w:p w14:paraId="7601FFFD">
            <w:pPr>
              <w:spacing w:line="276" w:lineRule="auto"/>
              <w:jc w:val="both"/>
              <w:rPr>
                <w:color w:val="000000" w:themeColor="text1"/>
                <w:sz w:val="28"/>
                <w:szCs w:val="28"/>
                <w14:textFill>
                  <w14:solidFill>
                    <w14:schemeClr w14:val="tx1"/>
                  </w14:solidFill>
                </w14:textFill>
              </w:rPr>
            </w:pPr>
          </w:p>
          <w:p w14:paraId="45C675A9">
            <w:pPr>
              <w:spacing w:line="276" w:lineRule="auto"/>
              <w:jc w:val="both"/>
              <w:rPr>
                <w:color w:val="000000" w:themeColor="text1"/>
                <w:sz w:val="28"/>
                <w:szCs w:val="28"/>
                <w14:textFill>
                  <w14:solidFill>
                    <w14:schemeClr w14:val="tx1"/>
                  </w14:solidFill>
                </w14:textFill>
              </w:rPr>
            </w:pPr>
          </w:p>
          <w:p w14:paraId="699CABD5">
            <w:pPr>
              <w:spacing w:line="276" w:lineRule="auto"/>
              <w:jc w:val="both"/>
              <w:rPr>
                <w:color w:val="000000" w:themeColor="text1"/>
                <w:sz w:val="28"/>
                <w:szCs w:val="28"/>
                <w14:textFill>
                  <w14:solidFill>
                    <w14:schemeClr w14:val="tx1"/>
                  </w14:solidFill>
                </w14:textFill>
              </w:rPr>
            </w:pPr>
          </w:p>
          <w:p w14:paraId="3A79099C">
            <w:pPr>
              <w:spacing w:line="276" w:lineRule="auto"/>
              <w:jc w:val="both"/>
              <w:rPr>
                <w:color w:val="000000" w:themeColor="text1"/>
                <w:sz w:val="28"/>
                <w:szCs w:val="28"/>
                <w14:textFill>
                  <w14:solidFill>
                    <w14:schemeClr w14:val="tx1"/>
                  </w14:solidFill>
                </w14:textFill>
              </w:rPr>
            </w:pPr>
          </w:p>
          <w:p w14:paraId="5072697B">
            <w:pPr>
              <w:spacing w:line="276" w:lineRule="auto"/>
              <w:jc w:val="both"/>
              <w:rPr>
                <w:color w:val="000000" w:themeColor="text1"/>
                <w:sz w:val="28"/>
                <w:szCs w:val="28"/>
                <w14:textFill>
                  <w14:solidFill>
                    <w14:schemeClr w14:val="tx1"/>
                  </w14:solidFill>
                </w14:textFill>
              </w:rPr>
            </w:pPr>
          </w:p>
          <w:p w14:paraId="50457C48">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trả lời: </w:t>
            </w:r>
          </w:p>
          <w:p w14:paraId="14BDC5E1">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Một số thiết bị trong gia đình có thể điều khiển được: tivi, máy giặt, điều hoà,...</w:t>
            </w:r>
          </w:p>
          <w:p w14:paraId="4F5CF58B">
            <w:pPr>
              <w:spacing w:line="276" w:lineRule="auto"/>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Những thiết bị đó được điều khiển bằng cách sử dụng điều khiển (tivi, điều hoà,...) hoặc nút bấm có sẵn trên thiết bị (máy giặt,...).</w:t>
            </w:r>
          </w:p>
          <w:p w14:paraId="3C44C72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thảo luận nhóm, trình bày và nghe GV nhận xét.</w:t>
            </w:r>
          </w:p>
          <w:p w14:paraId="35995EC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đọc thầm theo bạn.</w:t>
            </w:r>
          </w:p>
          <w:p w14:paraId="57D63EA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ghi nhớ.</w:t>
            </w:r>
          </w:p>
          <w:p w14:paraId="512D78C2">
            <w:pPr>
              <w:spacing w:line="276" w:lineRule="auto"/>
              <w:jc w:val="both"/>
              <w:rPr>
                <w:color w:val="000000" w:themeColor="text1"/>
                <w:sz w:val="28"/>
                <w:szCs w:val="28"/>
                <w14:textFill>
                  <w14:solidFill>
                    <w14:schemeClr w14:val="tx1"/>
                  </w14:solidFill>
                </w14:textFill>
              </w:rPr>
            </w:pPr>
          </w:p>
          <w:p w14:paraId="587E9540">
            <w:pPr>
              <w:spacing w:line="276" w:lineRule="auto"/>
              <w:jc w:val="both"/>
              <w:rPr>
                <w:color w:val="000000" w:themeColor="text1"/>
                <w:sz w:val="28"/>
                <w:szCs w:val="28"/>
                <w14:textFill>
                  <w14:solidFill>
                    <w14:schemeClr w14:val="tx1"/>
                  </w14:solidFill>
                </w14:textFill>
              </w:rPr>
            </w:pPr>
          </w:p>
          <w:p w14:paraId="0B308BE0">
            <w:pPr>
              <w:spacing w:line="276" w:lineRule="auto"/>
              <w:jc w:val="both"/>
              <w:rPr>
                <w:color w:val="000000" w:themeColor="text1"/>
                <w:sz w:val="28"/>
                <w:szCs w:val="28"/>
                <w14:textFill>
                  <w14:solidFill>
                    <w14:schemeClr w14:val="tx1"/>
                  </w14:solidFill>
                </w14:textFill>
              </w:rPr>
            </w:pPr>
          </w:p>
          <w:p w14:paraId="6072B8C2">
            <w:pPr>
              <w:spacing w:line="276" w:lineRule="auto"/>
              <w:jc w:val="both"/>
              <w:rPr>
                <w:color w:val="000000" w:themeColor="text1"/>
                <w:sz w:val="28"/>
                <w:szCs w:val="28"/>
                <w14:textFill>
                  <w14:solidFill>
                    <w14:schemeClr w14:val="tx1"/>
                  </w14:solidFill>
                </w14:textFill>
              </w:rPr>
            </w:pPr>
          </w:p>
          <w:p w14:paraId="2C26E70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trả lời: </w:t>
            </w:r>
            <w:r>
              <w:rPr>
                <w:i/>
                <w:color w:val="000000" w:themeColor="text1"/>
                <w:sz w:val="28"/>
                <w:szCs w:val="28"/>
                <w14:textFill>
                  <w14:solidFill>
                    <w14:schemeClr w14:val="tx1"/>
                  </w14:solidFill>
                </w14:textFill>
              </w:rPr>
              <w:t>Minh chụp ảnh cánh đồng lúa bằng điện thoại thông minh.</w:t>
            </w:r>
          </w:p>
          <w:p w14:paraId="6B790D38">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+Ống kính máy ảnh của điện thoại sẽ thu nhận được hình ảnh đồng lúa ngoài thực tế.</w:t>
            </w:r>
          </w:p>
          <w:p w14:paraId="1DFD00DA">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Sau khi xử lí, điện thoại sẽ cho kết quả là một tệp hình ảnh mà ta có thể nhìn lại nó trên màn hình, lưu trữ trong bộ nhớ và truyền gửi tới những thiết bị khác.</w:t>
            </w:r>
          </w:p>
          <w:p w14:paraId="0E16671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tiếp thu.</w:t>
            </w:r>
          </w:p>
          <w:p w14:paraId="0C7CAFA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thảo luận nhóm và trả lời: </w:t>
            </w:r>
          </w:p>
          <w:p w14:paraId="266C31AD">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Chiếc quạt điện tiếp nhận thông tin từ điều khiển từ xa để thực hiện yêu cầu của người dùng. Các lựa chọn bật, tắt, tăng, giảm tốc độ, chuyển hướng gió cũng là những mệnh lệnh được người sử dụng chuyển cho quạt (thông tin tiếp nhận) để nó thực hiện (quyết định hành động).</w:t>
            </w:r>
          </w:p>
          <w:p w14:paraId="1FBA8BAC">
            <w:pPr>
              <w:spacing w:line="276" w:lineRule="auto"/>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Ví dụ về một hoạt động của chiếc quạt máy có điều khiển từ xa: khi bấm nút nguồn (nút đỏ) để khởi động quạt, cánh quạt đang đứng im bắt đầu chuyển động.</w:t>
            </w:r>
          </w:p>
          <w:p w14:paraId="528D0672">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Thông tin tiếp nhận: bấm nút nguồn để khởi động quạt.</w:t>
            </w:r>
          </w:p>
          <w:p w14:paraId="073D2FC4">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Chiếc quạt quyết định hành động bằng cách: cánh quạt đang đứng im bắt đầu chuyển động.</w:t>
            </w:r>
          </w:p>
          <w:p w14:paraId="19A1061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ghi nhớ.</w:t>
            </w:r>
            <w:r>
              <w:rPr>
                <w:color w:val="000000" w:themeColor="text1"/>
                <w:sz w:val="28"/>
                <w:szCs w:val="28"/>
                <w14:textFill>
                  <w14:solidFill>
                    <w14:schemeClr w14:val="tx1"/>
                  </w14:solidFill>
                </w14:textFill>
              </w:rPr>
              <w:t xml:space="preserve"> </w:t>
            </w:r>
          </w:p>
        </w:tc>
        <w:tc>
          <w:tcPr>
            <w:tcW w:w="1417" w:type="dxa"/>
          </w:tcPr>
          <w:p w14:paraId="51744519">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HS thảo luận nhóm</w:t>
            </w:r>
          </w:p>
        </w:tc>
      </w:tr>
      <w:tr w14:paraId="1AFEF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94" w:hRule="atLeast"/>
        </w:trPr>
        <w:tc>
          <w:tcPr>
            <w:tcW w:w="10378" w:type="dxa"/>
            <w:gridSpan w:val="3"/>
          </w:tcPr>
          <w:p w14:paraId="30DC880C">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3. LUYỆN TẬP (10’)</w:t>
            </w:r>
          </w:p>
          <w:p w14:paraId="175C13BF">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HS củng cố, khắc sâu kiến thức đã học về xử lí thông tin.</w:t>
            </w:r>
          </w:p>
          <w:p w14:paraId="426E42A1">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tc>
      </w:tr>
      <w:tr w14:paraId="7D757B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34" w:type="dxa"/>
          </w:tcPr>
          <w:p w14:paraId="4229899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tổ chức cho HS luyện tập theo các câu hỏi:</w:t>
            </w:r>
          </w:p>
          <w:p w14:paraId="4E90ACA4">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2. Khi nhấn vào nút dấu cộng (+) của bếp từ, bếp đã tiếp nhận được thông tin gì và đã quyết định hành động như thế nào?</w:t>
            </w:r>
          </w:p>
          <w:p w14:paraId="1F3BE54C">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gọi 1-2 HS trả lời. HS khác lắng nghe, nhận xét, bổ sung.</w:t>
            </w:r>
          </w:p>
          <w:p w14:paraId="57D866A8">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đánh giá.</w:t>
            </w:r>
          </w:p>
        </w:tc>
        <w:tc>
          <w:tcPr>
            <w:tcW w:w="3827" w:type="dxa"/>
          </w:tcPr>
          <w:p w14:paraId="23E710E7">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BT2. </w:t>
            </w:r>
          </w:p>
          <w:p w14:paraId="72802789">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 Thông tin bếp từ tiếp nhận được là mệnh lệnh tăng nhiệt độ. </w:t>
            </w:r>
          </w:p>
          <w:p w14:paraId="3979A6C2">
            <w:pPr>
              <w:spacing w:line="276" w:lineRule="auto"/>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Nó quyết định duy trì cấp điện để tăng nhiệt của bếp đến khi bếp đặt nhiệt độ được chỉ thị.</w:t>
            </w:r>
          </w:p>
        </w:tc>
        <w:tc>
          <w:tcPr>
            <w:tcW w:w="1417" w:type="dxa"/>
          </w:tcPr>
          <w:p w14:paraId="0AFF413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Cùng thực hiện  </w:t>
            </w:r>
          </w:p>
        </w:tc>
      </w:tr>
      <w:tr w14:paraId="218CE3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45" w:hRule="atLeast"/>
        </w:trPr>
        <w:tc>
          <w:tcPr>
            <w:tcW w:w="10378" w:type="dxa"/>
            <w:gridSpan w:val="3"/>
          </w:tcPr>
          <w:p w14:paraId="1F04316A">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4. VẬN DỤNG (7’)</w:t>
            </w:r>
          </w:p>
          <w:p w14:paraId="7EE879E8">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HS vận dụng được các kiến thức đã học về xử lí thông tin của con người và máy móc.</w:t>
            </w:r>
          </w:p>
          <w:p w14:paraId="3799C7A5">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tc>
      </w:tr>
      <w:tr w14:paraId="7F9859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34" w:type="dxa"/>
          </w:tcPr>
          <w:p w14:paraId="34F7E892">
            <w:pPr>
              <w:spacing w:line="276" w:lineRule="auto"/>
              <w:jc w:val="both"/>
              <w:rPr>
                <w:b/>
                <w:i/>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Bài tập 2</w:t>
            </w:r>
          </w:p>
          <w:p w14:paraId="25A1F159">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nêu yêu cầu: </w:t>
            </w:r>
            <w:r>
              <w:rPr>
                <w:i/>
                <w:color w:val="000000" w:themeColor="text1"/>
                <w:sz w:val="28"/>
                <w:szCs w:val="28"/>
                <w14:textFill>
                  <w14:solidFill>
                    <w14:schemeClr w14:val="tx1"/>
                  </w14:solidFill>
                </w14:textFill>
              </w:rPr>
              <w:t>Em hãy cho biết điểm giống nhau của các thiết bị tiếp nhận thông tin để quyết định hành động là gì?</w:t>
            </w:r>
          </w:p>
          <w:p w14:paraId="50B4A1AC">
            <w:pPr>
              <w:spacing w:line="276" w:lineRule="auto"/>
              <w:jc w:val="both"/>
              <w:rPr>
                <w:color w:val="000000" w:themeColor="text1"/>
                <w:sz w:val="28"/>
                <w:szCs w:val="28"/>
                <w14:textFill>
                  <w14:solidFill>
                    <w14:schemeClr w14:val="tx1"/>
                  </w14:solidFill>
                </w14:textFill>
              </w:rPr>
            </w:pPr>
          </w:p>
          <w:p w14:paraId="3CAB221F">
            <w:pPr>
              <w:spacing w:line="276" w:lineRule="auto"/>
              <w:jc w:val="both"/>
              <w:rPr>
                <w:color w:val="000000" w:themeColor="text1"/>
                <w:sz w:val="28"/>
                <w:szCs w:val="28"/>
                <w14:textFill>
                  <w14:solidFill>
                    <w14:schemeClr w14:val="tx1"/>
                  </w14:solidFill>
                </w14:textFill>
              </w:rPr>
            </w:pPr>
          </w:p>
          <w:p w14:paraId="0C48C28D">
            <w:pPr>
              <w:spacing w:line="276" w:lineRule="auto"/>
              <w:jc w:val="both"/>
              <w:rPr>
                <w:color w:val="000000" w:themeColor="text1"/>
                <w:sz w:val="28"/>
                <w:szCs w:val="28"/>
                <w14:textFill>
                  <w14:solidFill>
                    <w14:schemeClr w14:val="tx1"/>
                  </w14:solidFill>
                </w14:textFill>
              </w:rPr>
            </w:pPr>
          </w:p>
          <w:p w14:paraId="5E5C530B">
            <w:pPr>
              <w:spacing w:line="276" w:lineRule="auto"/>
              <w:jc w:val="both"/>
              <w:rPr>
                <w:color w:val="000000" w:themeColor="text1"/>
                <w:sz w:val="28"/>
                <w:szCs w:val="28"/>
                <w14:textFill>
                  <w14:solidFill>
                    <w14:schemeClr w14:val="tx1"/>
                  </w14:solidFill>
                </w14:textFill>
              </w:rPr>
            </w:pPr>
          </w:p>
          <w:p w14:paraId="16EAB333">
            <w:pPr>
              <w:spacing w:line="276" w:lineRule="auto"/>
              <w:jc w:val="both"/>
              <w:rPr>
                <w:color w:val="000000" w:themeColor="text1"/>
                <w:sz w:val="28"/>
                <w:szCs w:val="28"/>
                <w14:textFill>
                  <w14:solidFill>
                    <w14:schemeClr w14:val="tx1"/>
                  </w14:solidFill>
                </w14:textFill>
              </w:rPr>
            </w:pPr>
          </w:p>
          <w:p w14:paraId="44E97C13">
            <w:pPr>
              <w:spacing w:line="276" w:lineRule="auto"/>
              <w:jc w:val="both"/>
              <w:rPr>
                <w:color w:val="000000" w:themeColor="text1"/>
                <w:sz w:val="28"/>
                <w:szCs w:val="28"/>
                <w14:textFill>
                  <w14:solidFill>
                    <w14:schemeClr w14:val="tx1"/>
                  </w14:solidFill>
                </w14:textFill>
              </w:rPr>
            </w:pPr>
          </w:p>
          <w:p w14:paraId="4C49C8DB">
            <w:pPr>
              <w:spacing w:line="276" w:lineRule="auto"/>
              <w:jc w:val="both"/>
              <w:rPr>
                <w:color w:val="000000" w:themeColor="text1"/>
                <w:sz w:val="28"/>
                <w:szCs w:val="28"/>
                <w14:textFill>
                  <w14:solidFill>
                    <w14:schemeClr w14:val="tx1"/>
                  </w14:solidFill>
                </w14:textFill>
              </w:rPr>
            </w:pPr>
          </w:p>
          <w:p w14:paraId="45AB5F3C">
            <w:pPr>
              <w:spacing w:line="276" w:lineRule="auto"/>
              <w:jc w:val="both"/>
              <w:rPr>
                <w:color w:val="000000" w:themeColor="text1"/>
                <w:sz w:val="28"/>
                <w:szCs w:val="28"/>
                <w14:textFill>
                  <w14:solidFill>
                    <w14:schemeClr w14:val="tx1"/>
                  </w14:solidFill>
                </w14:textFill>
              </w:rPr>
            </w:pPr>
          </w:p>
          <w:p w14:paraId="5A716D4B">
            <w:pPr>
              <w:spacing w:line="276" w:lineRule="auto"/>
              <w:jc w:val="both"/>
              <w:rPr>
                <w:color w:val="000000" w:themeColor="text1"/>
                <w:sz w:val="28"/>
                <w:szCs w:val="28"/>
                <w14:textFill>
                  <w14:solidFill>
                    <w14:schemeClr w14:val="tx1"/>
                  </w14:solidFill>
                </w14:textFill>
              </w:rPr>
            </w:pPr>
          </w:p>
          <w:p w14:paraId="4C7AB0AF">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mời đại diện 1-2 HS trả lời. HS khác lắng nghe, nhận xét, bổ sung. </w:t>
            </w:r>
          </w:p>
          <w:p w14:paraId="401DA59C">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đánh giá.</w:t>
            </w:r>
          </w:p>
        </w:tc>
        <w:tc>
          <w:tcPr>
            <w:tcW w:w="3827" w:type="dxa"/>
          </w:tcPr>
          <w:p w14:paraId="4C6738B3">
            <w:pPr>
              <w:spacing w:line="276" w:lineRule="auto"/>
              <w:jc w:val="both"/>
              <w:rPr>
                <w:color w:val="000000" w:themeColor="text1"/>
                <w:sz w:val="28"/>
                <w:szCs w:val="28"/>
                <w14:textFill>
                  <w14:solidFill>
                    <w14:schemeClr w14:val="tx1"/>
                  </w14:solidFill>
                </w14:textFill>
              </w:rPr>
            </w:pPr>
          </w:p>
          <w:p w14:paraId="2EF6FB80">
            <w:pPr>
              <w:spacing w:line="276" w:lineRule="auto"/>
              <w:jc w:val="both"/>
              <w:rPr>
                <w:color w:val="000000" w:themeColor="text1"/>
                <w:sz w:val="28"/>
                <w:szCs w:val="28"/>
                <w14:textFill>
                  <w14:solidFill>
                    <w14:schemeClr w14:val="tx1"/>
                  </w14:solidFill>
                </w14:textFill>
              </w:rPr>
            </w:pPr>
          </w:p>
          <w:p w14:paraId="541B3A7C">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trả lời: </w:t>
            </w:r>
          </w:p>
          <w:p w14:paraId="339F90D9">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i/>
                <w:color w:val="000000" w:themeColor="text1"/>
                <w:sz w:val="28"/>
                <w:szCs w:val="28"/>
                <w14:textFill>
                  <w14:solidFill>
                    <w14:schemeClr w14:val="tx1"/>
                  </w14:solidFill>
                </w14:textFill>
              </w:rPr>
              <w:t>Điểm giống nhau của các thiết bị tiếp nhận thông tin để quyết định hành động là chúng đều có bộ phận tiếp nhận thông tin, bộ phận quyết định và bộ phận hành động.</w:t>
            </w:r>
          </w:p>
          <w:p w14:paraId="0B849A98">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Các thiết bị tiếp nhận thông tin để hành động là năng lượng để chúng hoạt động coi như đã có sẵn. Chúng thường là các thiết bị hoạt động bằng điện.</w:t>
            </w:r>
          </w:p>
          <w:p w14:paraId="792B70D0">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tiếp thu.</w:t>
            </w:r>
          </w:p>
          <w:p w14:paraId="1293D33A">
            <w:pPr>
              <w:spacing w:line="276" w:lineRule="auto"/>
              <w:jc w:val="both"/>
              <w:rPr>
                <w:color w:val="000000" w:themeColor="text1"/>
                <w:sz w:val="28"/>
                <w:szCs w:val="28"/>
                <w14:textFill>
                  <w14:solidFill>
                    <w14:schemeClr w14:val="tx1"/>
                  </w14:solidFill>
                </w14:textFill>
              </w:rPr>
            </w:pPr>
          </w:p>
          <w:p w14:paraId="4C1B0EB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tc>
        <w:tc>
          <w:tcPr>
            <w:tcW w:w="1417" w:type="dxa"/>
          </w:tcPr>
          <w:p w14:paraId="450F8619">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Đọc nội dung</w:t>
            </w:r>
          </w:p>
        </w:tc>
      </w:tr>
      <w:tr w14:paraId="5764B1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79" w:hRule="atLeast"/>
        </w:trPr>
        <w:tc>
          <w:tcPr>
            <w:tcW w:w="10378" w:type="dxa"/>
            <w:gridSpan w:val="3"/>
            <w:tcBorders>
              <w:bottom w:val="single" w:color="auto" w:sz="4" w:space="0"/>
            </w:tcBorders>
          </w:tcPr>
          <w:p w14:paraId="12A2FDDB">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5.CỦNG CỐ, DẶN DÒ (3’) </w:t>
            </w:r>
          </w:p>
          <w:p w14:paraId="11F165A5">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Củng cố: </w:t>
            </w:r>
          </w:p>
          <w:p w14:paraId="74D52F6C">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rFonts w:eastAsiaTheme="majorEastAsia"/>
                <w:color w:val="000000" w:themeColor="text1"/>
                <w:sz w:val="28"/>
                <w:szCs w:val="28"/>
                <w14:textFill>
                  <w14:solidFill>
                    <w14:schemeClr w14:val="tx1"/>
                  </w14:solidFill>
                </w14:textFill>
              </w:rPr>
              <w:t>GV hỏi – HS trả lời:</w:t>
            </w:r>
          </w:p>
          <w:p w14:paraId="31894330">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Vì sao máy tính giúp con người xử lí thông tin nhanh và chính xác?</w:t>
            </w:r>
          </w:p>
          <w:p w14:paraId="79E35323">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w:t>
            </w:r>
            <w:r>
              <w:rPr>
                <w:rFonts w:eastAsiaTheme="majorEastAsia"/>
                <w:color w:val="000000" w:themeColor="text1"/>
                <w:sz w:val="28"/>
                <w:szCs w:val="28"/>
                <w14:textFill>
                  <w14:solidFill>
                    <w14:schemeClr w14:val="tx1"/>
                  </w14:solidFill>
                </w14:textFill>
              </w:rPr>
              <w:t>V nhận xét, chốt ý:</w:t>
            </w:r>
          </w:p>
          <w:p w14:paraId="20F96997">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Máy tính có khả năng xử lí nhiều loại thông tin (chữ, số, hình ảnh, âm thanh), hỗ trợ con người làm việc hiệu quả hơn.</w:t>
            </w:r>
          </w:p>
          <w:p w14:paraId="1B5493B5">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Dặn dò :</w:t>
            </w:r>
          </w:p>
          <w:p w14:paraId="78F82B1F">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Quan sát xung quanh và ghi lại 3 việc mà em thấy có sử dụng máy tính để xử lí thông tin. </w:t>
            </w:r>
          </w:p>
          <w:p w14:paraId="639B49A2">
            <w:pPr>
              <w:tabs>
                <w:tab w:val="left" w:pos="200"/>
                <w:tab w:val="center" w:leader="dot" w:pos="9530"/>
              </w:tabs>
              <w:rPr>
                <w:bCs/>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Chuẩn bị bài tiếp theo</w:t>
            </w:r>
          </w:p>
        </w:tc>
      </w:tr>
      <w:tr w14:paraId="20083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92" w:hRule="atLeast"/>
        </w:trPr>
        <w:tc>
          <w:tcPr>
            <w:tcW w:w="10378" w:type="dxa"/>
            <w:gridSpan w:val="3"/>
            <w:tcBorders>
              <w:top w:val="single" w:color="auto" w:sz="4" w:space="0"/>
            </w:tcBorders>
          </w:tcPr>
          <w:p w14:paraId="4D0CB3C3">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IV. ĐIỀU CHỈNH SAU BÀI DẠY</w:t>
            </w:r>
          </w:p>
          <w:p w14:paraId="7B5927E9">
            <w:pPr>
              <w:tabs>
                <w:tab w:val="left" w:pos="200"/>
                <w:tab w:val="center" w:leader="dot" w:pos="9530"/>
              </w:tabs>
              <w:rPr>
                <w:bCs/>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p w14:paraId="265D2150">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5DD3C3B7">
            <w:pPr>
              <w:tabs>
                <w:tab w:val="left" w:pos="200"/>
                <w:tab w:val="center" w:leader="dot" w:pos="9530"/>
              </w:tabs>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tc>
      </w:tr>
    </w:tbl>
    <w:p w14:paraId="30E725E4">
      <w:pPr>
        <w:rPr>
          <w:color w:val="000000" w:themeColor="text1"/>
          <w:sz w:val="28"/>
          <w:szCs w:val="28"/>
          <w14:textFill>
            <w14:solidFill>
              <w14:schemeClr w14:val="tx1"/>
            </w14:solidFill>
          </w14:textFill>
        </w:rPr>
      </w:pPr>
    </w:p>
    <w:bookmarkEnd w:id="0"/>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21C0"/>
    <w:rsid w:val="00B732D1"/>
    <w:rsid w:val="00BB21C0"/>
    <w:rsid w:val="00C411C2"/>
    <w:rsid w:val="00E15646"/>
    <w:rsid w:val="09C77110"/>
    <w:rsid w:val="5BEC65A9"/>
    <w:rsid w:val="687341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5"/>
    <w:qFormat/>
    <w:uiPriority w:val="9"/>
    <w:pPr>
      <w:keepNext/>
      <w:keepLines/>
      <w:spacing w:before="360" w:after="80" w:line="278" w:lineRule="auto"/>
      <w:outlineLvl w:val="0"/>
    </w:pPr>
    <w:rPr>
      <w:rFonts w:asciiTheme="majorHAnsi" w:hAnsiTheme="majorHAnsi" w:eastAsiaTheme="majorEastAsia" w:cstheme="majorBidi"/>
      <w:color w:val="104862" w:themeColor="accent1" w:themeShade="BF"/>
      <w:kern w:val="2"/>
      <w:sz w:val="40"/>
      <w:szCs w:val="40"/>
      <w14:ligatures w14:val="standardContextual"/>
    </w:rPr>
  </w:style>
  <w:style w:type="paragraph" w:styleId="3">
    <w:name w:val="heading 2"/>
    <w:basedOn w:val="1"/>
    <w:next w:val="1"/>
    <w:link w:val="16"/>
    <w:semiHidden/>
    <w:unhideWhenUsed/>
    <w:qFormat/>
    <w:uiPriority w:val="9"/>
    <w:pPr>
      <w:keepNext/>
      <w:keepLines/>
      <w:spacing w:before="160" w:after="80" w:line="278" w:lineRule="auto"/>
      <w:outlineLvl w:val="1"/>
    </w:pPr>
    <w:rPr>
      <w:rFonts w:asciiTheme="majorHAnsi" w:hAnsiTheme="majorHAnsi" w:eastAsiaTheme="majorEastAsia" w:cstheme="majorBidi"/>
      <w:color w:val="104862" w:themeColor="accent1" w:themeShade="BF"/>
      <w:kern w:val="2"/>
      <w:sz w:val="32"/>
      <w:szCs w:val="32"/>
      <w14:ligatures w14:val="standardContextual"/>
    </w:rPr>
  </w:style>
  <w:style w:type="paragraph" w:styleId="4">
    <w:name w:val="heading 3"/>
    <w:basedOn w:val="1"/>
    <w:next w:val="1"/>
    <w:link w:val="17"/>
    <w:semiHidden/>
    <w:unhideWhenUsed/>
    <w:qFormat/>
    <w:uiPriority w:val="9"/>
    <w:pPr>
      <w:keepNext/>
      <w:keepLines/>
      <w:spacing w:before="160" w:after="80" w:line="278" w:lineRule="auto"/>
      <w:outlineLvl w:val="2"/>
    </w:pPr>
    <w:rPr>
      <w:rFonts w:asciiTheme="minorHAnsi" w:hAnsiTheme="minorHAnsi" w:eastAsiaTheme="majorEastAsia" w:cstheme="majorBidi"/>
      <w:color w:val="104862" w:themeColor="accent1" w:themeShade="BF"/>
      <w:kern w:val="2"/>
      <w:sz w:val="28"/>
      <w:szCs w:val="28"/>
      <w14:ligatures w14:val="standardContextual"/>
    </w:rPr>
  </w:style>
  <w:style w:type="paragraph" w:styleId="5">
    <w:name w:val="heading 4"/>
    <w:basedOn w:val="1"/>
    <w:next w:val="1"/>
    <w:link w:val="18"/>
    <w:semiHidden/>
    <w:unhideWhenUsed/>
    <w:qFormat/>
    <w:uiPriority w:val="9"/>
    <w:pPr>
      <w:keepNext/>
      <w:keepLines/>
      <w:spacing w:before="80" w:after="40" w:line="278" w:lineRule="auto"/>
      <w:outlineLvl w:val="3"/>
    </w:pPr>
    <w:rPr>
      <w:rFonts w:asciiTheme="minorHAnsi" w:hAnsiTheme="minorHAnsi" w:eastAsiaTheme="majorEastAsia" w:cstheme="majorBidi"/>
      <w:i/>
      <w:iCs/>
      <w:color w:val="104862" w:themeColor="accent1" w:themeShade="BF"/>
      <w:kern w:val="2"/>
      <w14:ligatures w14:val="standardContextual"/>
    </w:rPr>
  </w:style>
  <w:style w:type="paragraph" w:styleId="6">
    <w:name w:val="heading 5"/>
    <w:basedOn w:val="1"/>
    <w:next w:val="1"/>
    <w:link w:val="19"/>
    <w:semiHidden/>
    <w:unhideWhenUsed/>
    <w:qFormat/>
    <w:uiPriority w:val="9"/>
    <w:pPr>
      <w:keepNext/>
      <w:keepLines/>
      <w:spacing w:before="80" w:after="40" w:line="278" w:lineRule="auto"/>
      <w:outlineLvl w:val="4"/>
    </w:pPr>
    <w:rPr>
      <w:rFonts w:asciiTheme="minorHAnsi" w:hAnsiTheme="minorHAnsi" w:eastAsiaTheme="majorEastAsia" w:cstheme="majorBidi"/>
      <w:color w:val="104862" w:themeColor="accent1" w:themeShade="BF"/>
      <w:kern w:val="2"/>
      <w14:ligatures w14:val="standardContextual"/>
    </w:rPr>
  </w:style>
  <w:style w:type="paragraph" w:styleId="7">
    <w:name w:val="heading 6"/>
    <w:basedOn w:val="1"/>
    <w:next w:val="1"/>
    <w:link w:val="20"/>
    <w:semiHidden/>
    <w:unhideWhenUsed/>
    <w:qFormat/>
    <w:uiPriority w:val="9"/>
    <w:pPr>
      <w:keepNext/>
      <w:keepLines/>
      <w:spacing w:before="40" w:line="278" w:lineRule="auto"/>
      <w:outlineLvl w:val="5"/>
    </w:pPr>
    <w:rPr>
      <w:rFonts w:asciiTheme="minorHAnsi" w:hAnsiTheme="minorHAnsi" w:eastAsiaTheme="majorEastAsia" w:cstheme="majorBidi"/>
      <w:i/>
      <w:iCs/>
      <w:color w:val="595959" w:themeColor="text1" w:themeTint="A6"/>
      <w:kern w:val="2"/>
      <w14:textFill>
        <w14:solidFill>
          <w14:schemeClr w14:val="tx1">
            <w14:lumMod w14:val="65000"/>
            <w14:lumOff w14:val="35000"/>
          </w14:schemeClr>
        </w14:solidFill>
      </w14:textFill>
      <w14:ligatures w14:val="standardContextual"/>
    </w:rPr>
  </w:style>
  <w:style w:type="paragraph" w:styleId="8">
    <w:name w:val="heading 7"/>
    <w:basedOn w:val="1"/>
    <w:next w:val="1"/>
    <w:link w:val="21"/>
    <w:semiHidden/>
    <w:unhideWhenUsed/>
    <w:qFormat/>
    <w:uiPriority w:val="9"/>
    <w:pPr>
      <w:keepNext/>
      <w:keepLines/>
      <w:spacing w:before="40" w:line="278" w:lineRule="auto"/>
      <w:outlineLvl w:val="6"/>
    </w:pPr>
    <w:rPr>
      <w:rFonts w:asciiTheme="minorHAnsi" w:hAnsiTheme="minorHAnsi" w:eastAsiaTheme="majorEastAsia" w:cstheme="majorBidi"/>
      <w:color w:val="595959" w:themeColor="text1" w:themeTint="A6"/>
      <w:kern w:val="2"/>
      <w14:textFill>
        <w14:solidFill>
          <w14:schemeClr w14:val="tx1">
            <w14:lumMod w14:val="65000"/>
            <w14:lumOff w14:val="35000"/>
          </w14:schemeClr>
        </w14:solidFill>
      </w14:textFill>
      <w14:ligatures w14:val="standardContextual"/>
    </w:rPr>
  </w:style>
  <w:style w:type="paragraph" w:styleId="9">
    <w:name w:val="heading 8"/>
    <w:basedOn w:val="1"/>
    <w:next w:val="1"/>
    <w:link w:val="22"/>
    <w:semiHidden/>
    <w:unhideWhenUsed/>
    <w:qFormat/>
    <w:uiPriority w:val="9"/>
    <w:pPr>
      <w:keepNext/>
      <w:keepLines/>
      <w:spacing w:line="278" w:lineRule="auto"/>
      <w:outlineLvl w:val="7"/>
    </w:pPr>
    <w:rPr>
      <w:rFonts w:asciiTheme="minorHAnsi" w:hAnsiTheme="minorHAnsi" w:eastAsiaTheme="majorEastAsia" w:cstheme="majorBidi"/>
      <w:i/>
      <w:iCs/>
      <w:color w:val="262626" w:themeColor="text1" w:themeTint="D9"/>
      <w:kern w:val="2"/>
      <w14:textFill>
        <w14:solidFill>
          <w14:schemeClr w14:val="tx1">
            <w14:lumMod w14:val="85000"/>
            <w14:lumOff w14:val="15000"/>
          </w14:schemeClr>
        </w14:solidFill>
      </w14:textFill>
      <w14:ligatures w14:val="standardContextual"/>
    </w:rPr>
  </w:style>
  <w:style w:type="paragraph" w:styleId="10">
    <w:name w:val="heading 9"/>
    <w:basedOn w:val="1"/>
    <w:next w:val="1"/>
    <w:link w:val="23"/>
    <w:semiHidden/>
    <w:unhideWhenUsed/>
    <w:qFormat/>
    <w:uiPriority w:val="9"/>
    <w:pPr>
      <w:keepNext/>
      <w:keepLines/>
      <w:spacing w:line="278" w:lineRule="auto"/>
      <w:outlineLvl w:val="8"/>
    </w:pPr>
    <w:rPr>
      <w:rFonts w:asciiTheme="minorHAnsi" w:hAnsiTheme="minorHAnsi" w:eastAsiaTheme="majorEastAsia" w:cstheme="majorBidi"/>
      <w:color w:val="262626" w:themeColor="text1" w:themeTint="D9"/>
      <w:kern w:val="2"/>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pPr>
      <w:spacing w:after="160" w:line="278" w:lineRule="auto"/>
    </w:pPr>
    <w:rPr>
      <w:rFonts w:asciiTheme="minorHAnsi" w:hAnsiTheme="minorHAnsi" w:eastAsiaTheme="majorEastAsia"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paragraph" w:styleId="14">
    <w:name w:val="Title"/>
    <w:basedOn w:val="1"/>
    <w:next w:val="1"/>
    <w:link w:val="24"/>
    <w:qFormat/>
    <w:uiPriority w:val="10"/>
    <w:pPr>
      <w:spacing w:after="80"/>
      <w:contextualSpacing/>
    </w:pPr>
    <w:rPr>
      <w:rFonts w:asciiTheme="majorHAnsi" w:hAnsiTheme="majorHAnsi" w:eastAsiaTheme="majorEastAsia" w:cstheme="majorBidi"/>
      <w:spacing w:val="-10"/>
      <w:kern w:val="28"/>
      <w:sz w:val="56"/>
      <w:szCs w:val="56"/>
      <w14:ligatures w14:val="standardContextual"/>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line="278" w:lineRule="auto"/>
      <w:jc w:val="center"/>
    </w:pPr>
    <w:rPr>
      <w:rFonts w:asciiTheme="minorHAnsi" w:hAnsiTheme="minorHAnsi" w:eastAsiaTheme="minorHAnsi" w:cstheme="minorBidi"/>
      <w:i/>
      <w:iCs/>
      <w:color w:val="404040" w:themeColor="text1" w:themeTint="BF"/>
      <w:kern w:val="2"/>
      <w14:textFill>
        <w14:solidFill>
          <w14:schemeClr w14:val="tx1">
            <w14:lumMod w14:val="75000"/>
            <w14:lumOff w14:val="25000"/>
          </w14:schemeClr>
        </w14:solidFill>
      </w14:textFill>
      <w14:ligatures w14:val="standardContextua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spacing w:after="160" w:line="278" w:lineRule="auto"/>
      <w:ind w:left="720"/>
      <w:contextualSpacing/>
    </w:pPr>
    <w:rPr>
      <w:rFonts w:asciiTheme="minorHAnsi" w:hAnsiTheme="minorHAnsi" w:eastAsiaTheme="minorHAnsi" w:cstheme="minorBidi"/>
      <w:kern w:val="2"/>
      <w14:ligatures w14:val="standardContextual"/>
    </w:r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cstheme="minorBidi"/>
      <w:i/>
      <w:iCs/>
      <w:color w:val="104862" w:themeColor="accent1" w:themeShade="BF"/>
      <w:kern w:val="2"/>
      <w14:ligatures w14:val="standardContextual"/>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1046</Words>
  <Characters>5966</Characters>
  <Lines>49</Lines>
  <Paragraphs>13</Paragraphs>
  <TotalTime>4</TotalTime>
  <ScaleCrop>false</ScaleCrop>
  <LinksUpToDate>false</LinksUpToDate>
  <CharactersWithSpaces>6999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2025-08-23T18:59:00Z</dcterms:created>
  <dc:creator>ASUS</dc:creator>
  <cp:lastModifiedBy>Đà Xuân</cp:lastModifiedBy>
  <dcterms:modified xsi:type="dcterms:W3CDTF">2025-12-28T04:06:11Z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0A30CBAC2796425A8BE3CD52174CA4F4_12</vt:lpwstr>
  </property>
</Properties>
</file>