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B9914A">
      <w:pPr>
        <w:spacing w:line="276" w:lineRule="auto"/>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TUẦN 8</w:t>
      </w:r>
    </w:p>
    <w:p w14:paraId="740272B2">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CHỦ ĐỀ 1: MÁY TÍNH VÀ EM</w:t>
      </w:r>
    </w:p>
    <w:p w14:paraId="1CF7155F">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BÀI 4: LÀM VIỆC VỚI MÁY TÍNH (T2)</w:t>
      </w:r>
    </w:p>
    <w:p w14:paraId="4DFB96FB">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I. YÊU CẦU CẦN ĐẠT </w:t>
      </w:r>
    </w:p>
    <w:p w14:paraId="47DC013C">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1. Kiến thức, kĩ năng.</w:t>
      </w:r>
    </w:p>
    <w:p w14:paraId="5E2843C5">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Sau bài này, HS sẽ:</w:t>
      </w:r>
    </w:p>
    <w:p w14:paraId="49BCC8C3">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Biết cầm được chuột đúng cách, thực hiện được các thao tác cơ bản: di chuyển chuột, nháy chuột, nháy nút phải chuột, nháy đúp chuột, kéo thả chuột.</w:t>
      </w:r>
    </w:p>
    <w:p w14:paraId="6A6EC5C4">
      <w:pPr>
        <w:spacing w:line="360"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Biết các thao tác mở, tắt máy tính đúng cách.</w:t>
      </w:r>
    </w:p>
    <w:p w14:paraId="36A5E3BE">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nhận diện, phân biệt được hình dạng và chức năng của các thiết bị kĩ thuật số thông dụng, thực hiện được một số thao tác cơ bản với phần mềm.</w:t>
      </w:r>
    </w:p>
    <w:p w14:paraId="151ECD50">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Biết bảo vệ sức khỏe khi sử dụng thiết bị kĩ thuật số (thao tác đúng cách, bố trí thời gian vận động và nghỉ xen kẽ,…)</w:t>
      </w:r>
    </w:p>
    <w:p w14:paraId="59B72F02">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Rèn năng lực quan sát nhằm kết nối kiến thức Tin học với các lĩnh vực khác của cuộc sống.</w:t>
      </w:r>
    </w:p>
    <w:p w14:paraId="63933B5D">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2. Năng lực.</w:t>
      </w:r>
    </w:p>
    <w:p w14:paraId="22593E3F">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Năng lực giao tiếp, hợp tác: Trao đổi, thảo luận để thực hiện các nhiệm vụ học tập.</w:t>
      </w:r>
    </w:p>
    <w:p w14:paraId="54B5BA19">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Năng lực giải quyết vấn đề và sáng tạo: Ứng dụng và sử dụng các kiến thức đã học vào thực, tìm tòi, phát hiện giải quyết các nhiệm vụ trong cuộc sống.</w:t>
      </w:r>
    </w:p>
    <w:p w14:paraId="5AB1284C">
      <w:pPr>
        <w:spacing w:line="276" w:lineRule="auto"/>
        <w:jc w:val="both"/>
        <w:rPr>
          <w:b/>
          <w:color w:val="0E2841" w:themeColor="text2"/>
          <w:sz w:val="28"/>
          <w:szCs w:val="28"/>
          <w14:textFill>
            <w14:solidFill>
              <w14:schemeClr w14:val="tx2"/>
            </w14:solidFill>
          </w14:textFill>
        </w:rPr>
      </w:pPr>
      <w:r>
        <w:rPr>
          <w:rFonts w:hint="default"/>
          <w:b/>
          <w:color w:val="0E2841" w:themeColor="text2"/>
          <w:sz w:val="28"/>
          <w:szCs w:val="28"/>
          <w:lang w:val="en-US"/>
          <w14:textFill>
            <w14:solidFill>
              <w14:schemeClr w14:val="tx2"/>
            </w14:solidFill>
          </w14:textFill>
        </w:rPr>
        <w:t>3</w:t>
      </w:r>
      <w:bookmarkStart w:id="0" w:name="_GoBack"/>
      <w:bookmarkEnd w:id="0"/>
      <w:r>
        <w:rPr>
          <w:b/>
          <w:color w:val="0E2841" w:themeColor="text2"/>
          <w:sz w:val="28"/>
          <w:szCs w:val="28"/>
          <w14:textFill>
            <w14:solidFill>
              <w14:schemeClr w14:val="tx2"/>
            </w14:solidFill>
          </w14:textFill>
        </w:rPr>
        <w:t>. Phẩm chất.</w:t>
      </w:r>
    </w:p>
    <w:p w14:paraId="5963D5EE">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Chăm chỉ: Học sinh tích cực trong việc hoàn thành các hoạt động học tập của cá nhân và của nhóm khi tham học.</w:t>
      </w:r>
    </w:p>
    <w:p w14:paraId="661301FF">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Trách nhiệm: Tham gia tích cực vào hoạt động của nhóm, tự giác hoàn thành các nhiệm vụ mà nhóm đã phân công, thực hiện đánh giá đúng theo phiếu hướng dẫn tự đánh giá hoạt động nhóm. Đồng thời phải có trách nhiệm với sự an toàn, cẩn trọng khi làm việc với máy tính.</w:t>
      </w:r>
    </w:p>
    <w:p w14:paraId="02407B1E">
      <w:pPr>
        <w:spacing w:line="276" w:lineRule="auto"/>
        <w:ind w:firstLine="720"/>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*HSKT: </w:t>
      </w:r>
      <w:r>
        <w:rPr>
          <w:color w:val="0E2841" w:themeColor="text2"/>
          <w:sz w:val="28"/>
          <w:szCs w:val="28"/>
          <w14:textFill>
            <w14:solidFill>
              <w14:schemeClr w14:val="tx2"/>
            </w14:solidFill>
          </w14:textFill>
        </w:rPr>
        <w:t xml:space="preserve">Giúp học sinh cầm chuột đúng cách. </w:t>
      </w:r>
    </w:p>
    <w:p w14:paraId="7EBFDB74">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II. PHƯƠNG TIỆN DẠY HỌC </w:t>
      </w:r>
    </w:p>
    <w:p w14:paraId="2152DBC5">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1. Đối với GV: </w:t>
      </w:r>
      <w:r>
        <w:rPr>
          <w:color w:val="0E2841" w:themeColor="text2"/>
          <w:sz w:val="28"/>
          <w:szCs w:val="28"/>
          <w14:textFill>
            <w14:solidFill>
              <w14:schemeClr w14:val="tx2"/>
            </w14:solidFill>
          </w14:textFill>
        </w:rPr>
        <w:t>Máy tính, tivi, bài giảng điện tử, chuột không dây (nếu có), bàn phím.</w:t>
      </w:r>
    </w:p>
    <w:p w14:paraId="02C5CAE5">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2. Đối với HS:</w:t>
      </w:r>
      <w:r>
        <w:rPr>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SGK, bút, vở ghi bài.</w:t>
      </w:r>
    </w:p>
    <w:p w14:paraId="79055AC0">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III. CÁC HOẠT ĐỘNG DẠY – HỌC </w:t>
      </w:r>
    </w:p>
    <w:tbl>
      <w:tblPr>
        <w:tblStyle w:val="12"/>
        <w:tblW w:w="10378" w:type="dxa"/>
        <w:tblInd w:w="-45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34"/>
        <w:gridCol w:w="3827"/>
        <w:gridCol w:w="1417"/>
      </w:tblGrid>
      <w:tr w14:paraId="0EFC3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4" w:type="dxa"/>
            <w:shd w:val="clear" w:color="auto" w:fill="FFC000"/>
            <w:vAlign w:val="center"/>
          </w:tcPr>
          <w:p w14:paraId="5D77745B">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Hoạt động của giáo viên</w:t>
            </w:r>
          </w:p>
        </w:tc>
        <w:tc>
          <w:tcPr>
            <w:tcW w:w="3827" w:type="dxa"/>
            <w:shd w:val="clear" w:color="auto" w:fill="FFC000"/>
            <w:vAlign w:val="center"/>
          </w:tcPr>
          <w:p w14:paraId="4AB7BA86">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Hoạt động của học sinh</w:t>
            </w:r>
          </w:p>
        </w:tc>
        <w:tc>
          <w:tcPr>
            <w:tcW w:w="1417" w:type="dxa"/>
            <w:shd w:val="clear" w:color="auto" w:fill="FFC000"/>
            <w:vAlign w:val="center"/>
          </w:tcPr>
          <w:p w14:paraId="057B7D00">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HTHSY/</w:t>
            </w:r>
          </w:p>
          <w:p w14:paraId="6D772610">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KT</w:t>
            </w:r>
          </w:p>
        </w:tc>
      </w:tr>
      <w:tr w14:paraId="3C36B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378" w:type="dxa"/>
            <w:gridSpan w:val="3"/>
          </w:tcPr>
          <w:p w14:paraId="7C9AECD0">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1. KHỞI ĐỘNG (5’) </w:t>
            </w:r>
          </w:p>
          <w:p w14:paraId="5E7BF3AD">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a. Mục tiêu: </w:t>
            </w:r>
            <w:r>
              <w:rPr>
                <w:color w:val="0E2841" w:themeColor="text2"/>
                <w:sz w:val="28"/>
                <w:szCs w:val="28"/>
                <w14:textFill>
                  <w14:solidFill>
                    <w14:schemeClr w14:val="tx2"/>
                  </w14:solidFill>
                </w14:textFill>
              </w:rPr>
              <w:t xml:space="preserve">Tạo không khí phấn khởi học tập cho học sinh. </w:t>
            </w:r>
          </w:p>
          <w:p w14:paraId="54402776">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b. Cách thức tiến hành:  </w:t>
            </w:r>
          </w:p>
        </w:tc>
      </w:tr>
      <w:tr w14:paraId="57953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4" w:type="dxa"/>
          </w:tcPr>
          <w:p w14:paraId="1B288674">
            <w:pPr>
              <w:spacing w:line="276" w:lineRule="auto"/>
              <w:jc w:val="both"/>
              <w:rPr>
                <w:color w:val="0E2841" w:themeColor="text2"/>
                <w:sz w:val="28"/>
                <w:szCs w:val="28"/>
                <w14:textFill>
                  <w14:solidFill>
                    <w14:schemeClr w14:val="tx2"/>
                  </w14:solidFill>
                </w14:textFill>
              </w:rPr>
            </w:pPr>
            <w:r>
              <w:rPr>
                <w:b/>
                <w:i/>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 GV tổ chức trò chơi “Ai nhanh hơn”</w:t>
            </w:r>
          </w:p>
          <w:p w14:paraId="7CBAC5C9">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chia lớp thành 3 nhóm.</w:t>
            </w:r>
          </w:p>
          <w:p w14:paraId="2442B252">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nêu luật chơi.</w:t>
            </w:r>
          </w:p>
          <w:p w14:paraId="2DBFC8D6">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chiếu câu hỏi trên tivi. </w:t>
            </w:r>
          </w:p>
          <w:p w14:paraId="31887370">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nhận xét, tuyên dương. </w:t>
            </w:r>
          </w:p>
          <w:p w14:paraId="5AC16448">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dẫn dắt vào bài mới.</w:t>
            </w:r>
          </w:p>
        </w:tc>
        <w:tc>
          <w:tcPr>
            <w:tcW w:w="3827" w:type="dxa"/>
          </w:tcPr>
          <w:p w14:paraId="4830FAC4">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chia lớp thành 3 nhóm.</w:t>
            </w:r>
          </w:p>
          <w:p w14:paraId="1A111E87">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lắng nghe.</w:t>
            </w:r>
          </w:p>
          <w:p w14:paraId="1DCCD50C">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Tham gia chơi.</w:t>
            </w:r>
          </w:p>
          <w:p w14:paraId="5615E315">
            <w:pPr>
              <w:spacing w:line="276" w:lineRule="auto"/>
              <w:jc w:val="both"/>
              <w:rPr>
                <w:color w:val="0E2841" w:themeColor="text2"/>
                <w:sz w:val="28"/>
                <w:szCs w:val="28"/>
                <w14:textFill>
                  <w14:solidFill>
                    <w14:schemeClr w14:val="tx2"/>
                  </w14:solidFill>
                </w14:textFill>
              </w:rPr>
            </w:pPr>
          </w:p>
        </w:tc>
        <w:tc>
          <w:tcPr>
            <w:tcW w:w="1417" w:type="dxa"/>
          </w:tcPr>
          <w:p w14:paraId="20B57F89">
            <w:pPr>
              <w:spacing w:line="276" w:lineRule="auto"/>
              <w:jc w:val="both"/>
              <w:rPr>
                <w:color w:val="0E2841" w:themeColor="text2"/>
                <w:sz w:val="28"/>
                <w:szCs w:val="28"/>
                <w14:textFill>
                  <w14:solidFill>
                    <w14:schemeClr w14:val="tx2"/>
                  </w14:solidFill>
                </w14:textFill>
              </w:rPr>
            </w:pPr>
          </w:p>
          <w:p w14:paraId="6DEA7B9D">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tham gia chơi trò chơi. </w:t>
            </w:r>
          </w:p>
        </w:tc>
      </w:tr>
      <w:tr w14:paraId="442FD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378" w:type="dxa"/>
            <w:gridSpan w:val="3"/>
          </w:tcPr>
          <w:p w14:paraId="124034A2">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2. THỰC HÀNH (17’) </w:t>
            </w:r>
          </w:p>
        </w:tc>
      </w:tr>
      <w:tr w14:paraId="688CA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378" w:type="dxa"/>
            <w:gridSpan w:val="3"/>
          </w:tcPr>
          <w:p w14:paraId="7ACD358E">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Hoạt động 1. Tìm hiểu về chuột máy tính.</w:t>
            </w:r>
          </w:p>
          <w:p w14:paraId="2D8C8D10">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a. Mục tiêu: </w:t>
            </w:r>
            <w:r>
              <w:rPr>
                <w:color w:val="0E2841" w:themeColor="text2"/>
                <w:sz w:val="28"/>
                <w:szCs w:val="28"/>
                <w14:textFill>
                  <w14:solidFill>
                    <w14:schemeClr w14:val="tx2"/>
                  </w14:solidFill>
                </w14:textFill>
              </w:rPr>
              <w:t>HS biết rõ hơn cách ngồi đúng tư thế khi sử dụng máy tính, cách cầm chuột và thao tác chuột đúng cách.</w:t>
            </w:r>
          </w:p>
          <w:p w14:paraId="040C57B0">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b. Cách tiến hành</w:t>
            </w:r>
          </w:p>
        </w:tc>
      </w:tr>
      <w:tr w14:paraId="1FF3F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4" w:type="dxa"/>
          </w:tcPr>
          <w:p w14:paraId="7745931A">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NHIỆM VỤ 1: Luyện tập ngồi đúng tư thế khi sử dụng máy tính và luyện cách cầm chuột đúng cách.(10’)</w:t>
            </w:r>
          </w:p>
          <w:p w14:paraId="432935A5">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yêu cầu HS nhắc lại tư thế ngồi đúng khi sử dụng máy tính: </w:t>
            </w:r>
            <w:r>
              <w:rPr>
                <w:i/>
                <w:color w:val="0E2841" w:themeColor="text2"/>
                <w:sz w:val="28"/>
                <w:szCs w:val="28"/>
                <w14:textFill>
                  <w14:solidFill>
                    <w14:schemeClr w14:val="tx2"/>
                  </w14:solidFill>
                </w14:textFill>
              </w:rPr>
              <w:t>Em hãy nêu tư thế ngồi đúng khi sử dụng máy tính để không gây hại cho sức khỏe?</w:t>
            </w:r>
          </w:p>
          <w:p w14:paraId="1EFBD5AF">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gọi 1 – 2 HS trả lời.</w:t>
            </w:r>
          </w:p>
          <w:p w14:paraId="3E414CC7">
            <w:pPr>
              <w:spacing w:line="360" w:lineRule="auto"/>
              <w:jc w:val="both"/>
              <w:rPr>
                <w:color w:val="0E2841" w:themeColor="text2"/>
                <w:sz w:val="28"/>
                <w:szCs w:val="28"/>
                <w14:textFill>
                  <w14:solidFill>
                    <w14:schemeClr w14:val="tx2"/>
                  </w14:solidFill>
                </w14:textFill>
              </w:rPr>
            </w:pPr>
          </w:p>
          <w:p w14:paraId="6A2B3C97">
            <w:pPr>
              <w:spacing w:line="360" w:lineRule="auto"/>
              <w:jc w:val="both"/>
              <w:rPr>
                <w:color w:val="0E2841" w:themeColor="text2"/>
                <w:sz w:val="28"/>
                <w:szCs w:val="28"/>
                <w14:textFill>
                  <w14:solidFill>
                    <w14:schemeClr w14:val="tx2"/>
                  </w14:solidFill>
                </w14:textFill>
              </w:rPr>
            </w:pPr>
          </w:p>
          <w:p w14:paraId="17C065F1">
            <w:pPr>
              <w:spacing w:line="360" w:lineRule="auto"/>
              <w:jc w:val="both"/>
              <w:rPr>
                <w:color w:val="0E2841" w:themeColor="text2"/>
                <w:sz w:val="28"/>
                <w:szCs w:val="28"/>
                <w14:textFill>
                  <w14:solidFill>
                    <w14:schemeClr w14:val="tx2"/>
                  </w14:solidFill>
                </w14:textFill>
              </w:rPr>
            </w:pPr>
          </w:p>
          <w:p w14:paraId="4B139668">
            <w:pPr>
              <w:spacing w:line="360" w:lineRule="auto"/>
              <w:jc w:val="both"/>
              <w:rPr>
                <w:color w:val="0E2841" w:themeColor="text2"/>
                <w:sz w:val="28"/>
                <w:szCs w:val="28"/>
                <w14:textFill>
                  <w14:solidFill>
                    <w14:schemeClr w14:val="tx2"/>
                  </w14:solidFill>
                </w14:textFill>
              </w:rPr>
            </w:pPr>
          </w:p>
          <w:p w14:paraId="497DF50A">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nhận xét và đánh giá.</w:t>
            </w:r>
          </w:p>
          <w:p w14:paraId="002E51A2">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yêu cầu HS nhắc lại cách cầm chuột đúng cách: </w:t>
            </w:r>
            <w:r>
              <w:rPr>
                <w:i/>
                <w:color w:val="0E2841" w:themeColor="text2"/>
                <w:sz w:val="28"/>
                <w:szCs w:val="28"/>
                <w14:textFill>
                  <w14:solidFill>
                    <w14:schemeClr w14:val="tx2"/>
                  </w14:solidFill>
                </w14:textFill>
              </w:rPr>
              <w:t>Em hãy nêu các bộ phận của chuột máy tính và cách cầm chuột đúng cách</w:t>
            </w:r>
          </w:p>
          <w:p w14:paraId="0BFE74E5">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gọi 1 – 2 HS trả lời.</w:t>
            </w:r>
          </w:p>
          <w:p w14:paraId="3BD71BC8">
            <w:pPr>
              <w:spacing w:line="360" w:lineRule="auto"/>
              <w:jc w:val="both"/>
              <w:rPr>
                <w:color w:val="0E2841" w:themeColor="text2"/>
                <w:sz w:val="28"/>
                <w:szCs w:val="28"/>
                <w14:textFill>
                  <w14:solidFill>
                    <w14:schemeClr w14:val="tx2"/>
                  </w14:solidFill>
                </w14:textFill>
              </w:rPr>
            </w:pPr>
          </w:p>
          <w:p w14:paraId="46519E6A">
            <w:pPr>
              <w:spacing w:line="360" w:lineRule="auto"/>
              <w:jc w:val="both"/>
              <w:rPr>
                <w:color w:val="0E2841" w:themeColor="text2"/>
                <w:sz w:val="28"/>
                <w:szCs w:val="28"/>
                <w14:textFill>
                  <w14:solidFill>
                    <w14:schemeClr w14:val="tx2"/>
                  </w14:solidFill>
                </w14:textFill>
              </w:rPr>
            </w:pPr>
          </w:p>
          <w:p w14:paraId="44372019">
            <w:pPr>
              <w:spacing w:line="360" w:lineRule="auto"/>
              <w:jc w:val="both"/>
              <w:rPr>
                <w:color w:val="0E2841" w:themeColor="text2"/>
                <w:sz w:val="28"/>
                <w:szCs w:val="28"/>
                <w14:textFill>
                  <w14:solidFill>
                    <w14:schemeClr w14:val="tx2"/>
                  </w14:solidFill>
                </w14:textFill>
              </w:rPr>
            </w:pPr>
          </w:p>
          <w:p w14:paraId="11D745E3">
            <w:pPr>
              <w:spacing w:line="360" w:lineRule="auto"/>
              <w:jc w:val="both"/>
              <w:rPr>
                <w:color w:val="0E2841" w:themeColor="text2"/>
                <w:sz w:val="28"/>
                <w:szCs w:val="28"/>
                <w14:textFill>
                  <w14:solidFill>
                    <w14:schemeClr w14:val="tx2"/>
                  </w14:solidFill>
                </w14:textFill>
              </w:rPr>
            </w:pPr>
          </w:p>
          <w:p w14:paraId="0AA0D109">
            <w:pPr>
              <w:spacing w:line="360" w:lineRule="auto"/>
              <w:jc w:val="both"/>
              <w:rPr>
                <w:color w:val="0E2841" w:themeColor="text2"/>
                <w:sz w:val="28"/>
                <w:szCs w:val="28"/>
                <w14:textFill>
                  <w14:solidFill>
                    <w14:schemeClr w14:val="tx2"/>
                  </w14:solidFill>
                </w14:textFill>
              </w:rPr>
            </w:pPr>
          </w:p>
          <w:p w14:paraId="56800941">
            <w:pPr>
              <w:spacing w:line="360" w:lineRule="auto"/>
              <w:jc w:val="both"/>
              <w:rPr>
                <w:color w:val="0E2841" w:themeColor="text2"/>
                <w:sz w:val="28"/>
                <w:szCs w:val="28"/>
                <w14:textFill>
                  <w14:solidFill>
                    <w14:schemeClr w14:val="tx2"/>
                  </w14:solidFill>
                </w14:textFill>
              </w:rPr>
            </w:pPr>
          </w:p>
          <w:p w14:paraId="08EFEB4B">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nhận xét và đánh giá.</w:t>
            </w:r>
          </w:p>
          <w:p w14:paraId="77224634">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hướng dẫn HS thực hành ngồi và cầm chuột đúng theo hướng dẫn trong SGK – tr.21.</w:t>
            </w:r>
          </w:p>
          <w:p w14:paraId="78EC2E4D">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quan sát HS luyện tập và sửa lại tư thế, thao tác cho đúng với những HS sai (nếu có).</w:t>
            </w:r>
          </w:p>
        </w:tc>
        <w:tc>
          <w:tcPr>
            <w:tcW w:w="3827" w:type="dxa"/>
          </w:tcPr>
          <w:p w14:paraId="17B93217">
            <w:pPr>
              <w:spacing w:line="276" w:lineRule="auto"/>
              <w:jc w:val="both"/>
              <w:rPr>
                <w:color w:val="0E2841" w:themeColor="text2"/>
                <w:sz w:val="28"/>
                <w:szCs w:val="28"/>
                <w14:textFill>
                  <w14:solidFill>
                    <w14:schemeClr w14:val="tx2"/>
                  </w14:solidFill>
                </w14:textFill>
              </w:rPr>
            </w:pPr>
          </w:p>
          <w:p w14:paraId="36C36869">
            <w:pPr>
              <w:spacing w:line="360" w:lineRule="auto"/>
              <w:jc w:val="both"/>
              <w:rPr>
                <w:color w:val="0E2841" w:themeColor="text2"/>
                <w:sz w:val="28"/>
                <w:szCs w:val="28"/>
                <w14:textFill>
                  <w14:solidFill>
                    <w14:schemeClr w14:val="tx2"/>
                  </w14:solidFill>
                </w14:textFill>
              </w:rPr>
            </w:pPr>
          </w:p>
          <w:p w14:paraId="018945A3">
            <w:pPr>
              <w:spacing w:line="360" w:lineRule="auto"/>
              <w:jc w:val="both"/>
              <w:rPr>
                <w:color w:val="0E2841" w:themeColor="text2"/>
                <w:sz w:val="28"/>
                <w:szCs w:val="28"/>
                <w14:textFill>
                  <w14:solidFill>
                    <w14:schemeClr w14:val="tx2"/>
                  </w14:solidFill>
                </w14:textFill>
              </w:rPr>
            </w:pPr>
          </w:p>
          <w:p w14:paraId="0A412841">
            <w:pPr>
              <w:spacing w:line="360" w:lineRule="auto"/>
              <w:jc w:val="both"/>
              <w:rPr>
                <w:color w:val="0E2841" w:themeColor="text2"/>
                <w:sz w:val="28"/>
                <w:szCs w:val="28"/>
                <w14:textFill>
                  <w14:solidFill>
                    <w14:schemeClr w14:val="tx2"/>
                  </w14:solidFill>
                </w14:textFill>
              </w:rPr>
            </w:pPr>
          </w:p>
          <w:p w14:paraId="00B1F546">
            <w:pPr>
              <w:spacing w:line="360" w:lineRule="auto"/>
              <w:jc w:val="both"/>
              <w:rPr>
                <w:color w:val="0E2841" w:themeColor="text2"/>
                <w:sz w:val="28"/>
                <w:szCs w:val="28"/>
                <w14:textFill>
                  <w14:solidFill>
                    <w14:schemeClr w14:val="tx2"/>
                  </w14:solidFill>
                </w14:textFill>
              </w:rPr>
            </w:pPr>
          </w:p>
          <w:p w14:paraId="461B2B20">
            <w:pPr>
              <w:spacing w:line="360" w:lineRule="auto"/>
              <w:jc w:val="both"/>
              <w:rPr>
                <w:color w:val="0E2841" w:themeColor="text2"/>
                <w:sz w:val="28"/>
                <w:szCs w:val="28"/>
                <w14:textFill>
                  <w14:solidFill>
                    <w14:schemeClr w14:val="tx2"/>
                  </w14:solidFill>
                </w14:textFill>
              </w:rPr>
            </w:pPr>
          </w:p>
          <w:p w14:paraId="1B523EA9">
            <w:pPr>
              <w:spacing w:line="360" w:lineRule="auto"/>
              <w:jc w:val="both"/>
              <w:rPr>
                <w:color w:val="0E2841" w:themeColor="text2"/>
                <w:sz w:val="28"/>
                <w:szCs w:val="28"/>
                <w14:textFill>
                  <w14:solidFill>
                    <w14:schemeClr w14:val="tx2"/>
                  </w14:solidFill>
                </w14:textFill>
              </w:rPr>
            </w:pPr>
          </w:p>
          <w:p w14:paraId="3D3AA06D">
            <w:pPr>
              <w:spacing w:line="360"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trả lời:</w:t>
            </w:r>
          </w:p>
          <w:p w14:paraId="0D2956EF">
            <w:pPr>
              <w:spacing w:line="360"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Khoảng cách từ mắt đến màn hình: 50 – 80cm.</w:t>
            </w:r>
          </w:p>
          <w:p w14:paraId="05F8C06E">
            <w:pPr>
              <w:spacing w:line="360"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Lưng thẳng, vai thả lòng.</w:t>
            </w:r>
          </w:p>
          <w:p w14:paraId="32FAF8E1">
            <w:pPr>
              <w:spacing w:line="360"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Tay: để ngang bàn phím</w:t>
            </w:r>
          </w:p>
          <w:p w14:paraId="612A9D10">
            <w:pPr>
              <w:spacing w:line="360"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Chân: Hai bàn chân chạm đất</w:t>
            </w:r>
          </w:p>
          <w:p w14:paraId="3AD85A09">
            <w:pPr>
              <w:spacing w:line="360" w:lineRule="auto"/>
              <w:jc w:val="both"/>
              <w:rPr>
                <w:i/>
                <w:color w:val="0E2841" w:themeColor="text2"/>
                <w:sz w:val="28"/>
                <w:szCs w:val="28"/>
                <w14:textFill>
                  <w14:solidFill>
                    <w14:schemeClr w14:val="tx2"/>
                  </w14:solidFill>
                </w14:textFill>
              </w:rPr>
            </w:pPr>
          </w:p>
          <w:p w14:paraId="1902E257">
            <w:pPr>
              <w:spacing w:line="360" w:lineRule="auto"/>
              <w:jc w:val="both"/>
              <w:rPr>
                <w:i/>
                <w:color w:val="0E2841" w:themeColor="text2"/>
                <w:sz w:val="28"/>
                <w:szCs w:val="28"/>
                <w14:textFill>
                  <w14:solidFill>
                    <w14:schemeClr w14:val="tx2"/>
                  </w14:solidFill>
                </w14:textFill>
              </w:rPr>
            </w:pPr>
          </w:p>
          <w:p w14:paraId="1EB1D9A2">
            <w:pPr>
              <w:spacing w:line="360" w:lineRule="auto"/>
              <w:jc w:val="both"/>
              <w:rPr>
                <w:i/>
                <w:color w:val="0E2841" w:themeColor="text2"/>
                <w:sz w:val="28"/>
                <w:szCs w:val="28"/>
                <w14:textFill>
                  <w14:solidFill>
                    <w14:schemeClr w14:val="tx2"/>
                  </w14:solidFill>
                </w14:textFill>
              </w:rPr>
            </w:pPr>
          </w:p>
          <w:p w14:paraId="27F6CDE8">
            <w:pPr>
              <w:spacing w:line="360" w:lineRule="auto"/>
              <w:jc w:val="both"/>
              <w:rPr>
                <w:i/>
                <w:color w:val="0E2841" w:themeColor="text2"/>
                <w:sz w:val="28"/>
                <w:szCs w:val="28"/>
                <w14:textFill>
                  <w14:solidFill>
                    <w14:schemeClr w14:val="tx2"/>
                  </w14:solidFill>
                </w14:textFill>
              </w:rPr>
            </w:pPr>
          </w:p>
          <w:p w14:paraId="4245FDA5">
            <w:pPr>
              <w:spacing w:line="360" w:lineRule="auto"/>
              <w:jc w:val="both"/>
              <w:rPr>
                <w:i/>
                <w:color w:val="0E2841" w:themeColor="text2"/>
                <w:sz w:val="28"/>
                <w:szCs w:val="28"/>
                <w14:textFill>
                  <w14:solidFill>
                    <w14:schemeClr w14:val="tx2"/>
                  </w14:solidFill>
                </w14:textFill>
              </w:rPr>
            </w:pPr>
          </w:p>
          <w:p w14:paraId="12207DE8">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trả lời: </w:t>
            </w:r>
          </w:p>
          <w:p w14:paraId="038AF464">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Cầm chuột bằng tay phải.</w:t>
            </w:r>
          </w:p>
          <w:p w14:paraId="04CE6245">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Ngón trỏ đặt vào nút trái chuột.</w:t>
            </w:r>
          </w:p>
          <w:p w14:paraId="7C9C9E8B">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Ngón giữa đặt vào nút phải chuột.</w:t>
            </w:r>
          </w:p>
          <w:p w14:paraId="1F7B4484">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Ngón cái và các ngón còn lại giữa hai bên thân chuột.</w:t>
            </w:r>
          </w:p>
          <w:p w14:paraId="570045E8">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hành theo hướng dẫn của GV.</w:t>
            </w:r>
          </w:p>
        </w:tc>
        <w:tc>
          <w:tcPr>
            <w:tcW w:w="1417" w:type="dxa"/>
          </w:tcPr>
          <w:p w14:paraId="4086B9D6">
            <w:pPr>
              <w:spacing w:line="276" w:lineRule="auto"/>
              <w:jc w:val="both"/>
              <w:rPr>
                <w:color w:val="0E2841" w:themeColor="text2"/>
                <w:sz w:val="28"/>
                <w:szCs w:val="28"/>
                <w14:textFill>
                  <w14:solidFill>
                    <w14:schemeClr w14:val="tx2"/>
                  </w14:solidFill>
                </w14:textFill>
              </w:rPr>
            </w:pPr>
          </w:p>
          <w:p w14:paraId="0B941772">
            <w:pPr>
              <w:spacing w:line="276" w:lineRule="auto"/>
              <w:jc w:val="both"/>
              <w:rPr>
                <w:color w:val="0E2841" w:themeColor="text2"/>
                <w:sz w:val="28"/>
                <w:szCs w:val="28"/>
                <w14:textFill>
                  <w14:solidFill>
                    <w14:schemeClr w14:val="tx2"/>
                  </w14:solidFill>
                </w14:textFill>
              </w:rPr>
            </w:pPr>
          </w:p>
          <w:p w14:paraId="4B541594">
            <w:pPr>
              <w:spacing w:line="276" w:lineRule="auto"/>
              <w:jc w:val="both"/>
              <w:rPr>
                <w:color w:val="0E2841" w:themeColor="text2"/>
                <w:sz w:val="28"/>
                <w:szCs w:val="28"/>
                <w14:textFill>
                  <w14:solidFill>
                    <w14:schemeClr w14:val="tx2"/>
                  </w14:solidFill>
                </w14:textFill>
              </w:rPr>
            </w:pPr>
          </w:p>
          <w:p w14:paraId="73CCAC33">
            <w:pPr>
              <w:spacing w:line="276" w:lineRule="auto"/>
              <w:jc w:val="both"/>
              <w:rPr>
                <w:color w:val="0E2841" w:themeColor="text2"/>
                <w:sz w:val="28"/>
                <w:szCs w:val="28"/>
                <w14:textFill>
                  <w14:solidFill>
                    <w14:schemeClr w14:val="tx2"/>
                  </w14:solidFill>
                </w14:textFill>
              </w:rPr>
            </w:pPr>
          </w:p>
          <w:p w14:paraId="0DF70DC7">
            <w:pPr>
              <w:spacing w:line="276" w:lineRule="auto"/>
              <w:jc w:val="both"/>
              <w:rPr>
                <w:color w:val="0E2841" w:themeColor="text2"/>
                <w:sz w:val="28"/>
                <w:szCs w:val="28"/>
                <w14:textFill>
                  <w14:solidFill>
                    <w14:schemeClr w14:val="tx2"/>
                  </w14:solidFill>
                </w14:textFill>
              </w:rPr>
            </w:pPr>
          </w:p>
          <w:p w14:paraId="59D83879">
            <w:pPr>
              <w:spacing w:line="276" w:lineRule="auto"/>
              <w:jc w:val="both"/>
              <w:rPr>
                <w:color w:val="0E2841" w:themeColor="text2"/>
                <w:sz w:val="28"/>
                <w:szCs w:val="28"/>
                <w14:textFill>
                  <w14:solidFill>
                    <w14:schemeClr w14:val="tx2"/>
                  </w14:solidFill>
                </w14:textFill>
              </w:rPr>
            </w:pPr>
          </w:p>
          <w:p w14:paraId="56FB681A">
            <w:pPr>
              <w:spacing w:line="276" w:lineRule="auto"/>
              <w:jc w:val="both"/>
              <w:rPr>
                <w:color w:val="0E2841" w:themeColor="text2"/>
                <w:sz w:val="28"/>
                <w:szCs w:val="28"/>
                <w14:textFill>
                  <w14:solidFill>
                    <w14:schemeClr w14:val="tx2"/>
                  </w14:solidFill>
                </w14:textFill>
              </w:rPr>
            </w:pPr>
          </w:p>
          <w:p w14:paraId="05D587BD">
            <w:pPr>
              <w:spacing w:line="276" w:lineRule="auto"/>
              <w:jc w:val="both"/>
              <w:rPr>
                <w:color w:val="0E2841" w:themeColor="text2"/>
                <w:sz w:val="28"/>
                <w:szCs w:val="28"/>
                <w14:textFill>
                  <w14:solidFill>
                    <w14:schemeClr w14:val="tx2"/>
                  </w14:solidFill>
                </w14:textFill>
              </w:rPr>
            </w:pPr>
          </w:p>
          <w:p w14:paraId="6BC50C6A">
            <w:pPr>
              <w:spacing w:line="276" w:lineRule="auto"/>
              <w:jc w:val="both"/>
              <w:rPr>
                <w:color w:val="0E2841" w:themeColor="text2"/>
                <w:sz w:val="28"/>
                <w:szCs w:val="28"/>
                <w14:textFill>
                  <w14:solidFill>
                    <w14:schemeClr w14:val="tx2"/>
                  </w14:solidFill>
                </w14:textFill>
              </w:rPr>
            </w:pPr>
          </w:p>
          <w:p w14:paraId="017A258A">
            <w:pPr>
              <w:spacing w:line="276" w:lineRule="auto"/>
              <w:jc w:val="both"/>
              <w:rPr>
                <w:color w:val="0E2841" w:themeColor="text2"/>
                <w:sz w:val="28"/>
                <w:szCs w:val="28"/>
                <w14:textFill>
                  <w14:solidFill>
                    <w14:schemeClr w14:val="tx2"/>
                  </w14:solidFill>
                </w14:textFill>
              </w:rPr>
            </w:pPr>
          </w:p>
          <w:p w14:paraId="45FEC951">
            <w:pPr>
              <w:spacing w:line="276" w:lineRule="auto"/>
              <w:jc w:val="both"/>
              <w:rPr>
                <w:color w:val="0E2841" w:themeColor="text2"/>
                <w:sz w:val="28"/>
                <w:szCs w:val="28"/>
                <w14:textFill>
                  <w14:solidFill>
                    <w14:schemeClr w14:val="tx2"/>
                  </w14:solidFill>
                </w14:textFill>
              </w:rPr>
            </w:pPr>
          </w:p>
          <w:p w14:paraId="5A7E0C61">
            <w:pPr>
              <w:spacing w:line="276" w:lineRule="auto"/>
              <w:jc w:val="both"/>
              <w:rPr>
                <w:color w:val="0E2841" w:themeColor="text2"/>
                <w:sz w:val="28"/>
                <w:szCs w:val="28"/>
                <w14:textFill>
                  <w14:solidFill>
                    <w14:schemeClr w14:val="tx2"/>
                  </w14:solidFill>
                </w14:textFill>
              </w:rPr>
            </w:pPr>
          </w:p>
          <w:p w14:paraId="30ADD662">
            <w:pPr>
              <w:spacing w:line="276" w:lineRule="auto"/>
              <w:jc w:val="both"/>
              <w:rPr>
                <w:color w:val="0E2841" w:themeColor="text2"/>
                <w:sz w:val="28"/>
                <w:szCs w:val="28"/>
                <w14:textFill>
                  <w14:solidFill>
                    <w14:schemeClr w14:val="tx2"/>
                  </w14:solidFill>
                </w14:textFill>
              </w:rPr>
            </w:pPr>
          </w:p>
          <w:p w14:paraId="18062BB8">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hiện yêu cầu.</w:t>
            </w:r>
          </w:p>
          <w:p w14:paraId="3FC7FB93">
            <w:pPr>
              <w:spacing w:line="276" w:lineRule="auto"/>
              <w:jc w:val="both"/>
              <w:rPr>
                <w:b/>
                <w:color w:val="0E2841" w:themeColor="text2"/>
                <w:sz w:val="28"/>
                <w:szCs w:val="28"/>
                <w14:textFill>
                  <w14:solidFill>
                    <w14:schemeClr w14:val="tx2"/>
                  </w14:solidFill>
                </w14:textFill>
              </w:rPr>
            </w:pPr>
          </w:p>
          <w:p w14:paraId="760B060C">
            <w:pPr>
              <w:spacing w:line="276" w:lineRule="auto"/>
              <w:jc w:val="both"/>
              <w:rPr>
                <w:color w:val="0E2841" w:themeColor="text2"/>
                <w:sz w:val="28"/>
                <w:szCs w:val="28"/>
                <w14:textFill>
                  <w14:solidFill>
                    <w14:schemeClr w14:val="tx2"/>
                  </w14:solidFill>
                </w14:textFill>
              </w:rPr>
            </w:pPr>
          </w:p>
        </w:tc>
      </w:tr>
      <w:tr w14:paraId="02A45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4" w:type="dxa"/>
          </w:tcPr>
          <w:p w14:paraId="6E5BD292">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NHIỆM VỤ 2: Bật máy tính, quan sát các biểu tượng trên màn hình nền.(7’)</w:t>
            </w:r>
          </w:p>
          <w:p w14:paraId="53AA20FA">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yêu cầu HS nêu lại các bước hướng dẫn bật máy tính: </w:t>
            </w:r>
            <w:r>
              <w:rPr>
                <w:i/>
                <w:color w:val="0E2841" w:themeColor="text2"/>
                <w:sz w:val="28"/>
                <w:szCs w:val="28"/>
                <w14:textFill>
                  <w14:solidFill>
                    <w14:schemeClr w14:val="tx2"/>
                  </w14:solidFill>
                </w14:textFill>
              </w:rPr>
              <w:t>Các em hãy nêu lại các bước bật máy tính?</w:t>
            </w:r>
          </w:p>
          <w:p w14:paraId="40BFED10">
            <w:pPr>
              <w:spacing w:line="360" w:lineRule="auto"/>
              <w:jc w:val="both"/>
              <w:rPr>
                <w:color w:val="0E2841" w:themeColor="text2"/>
                <w:sz w:val="28"/>
                <w:szCs w:val="28"/>
                <w14:textFill>
                  <w14:solidFill>
                    <w14:schemeClr w14:val="tx2"/>
                  </w14:solidFill>
                </w14:textFill>
              </w:rPr>
            </w:pPr>
          </w:p>
          <w:p w14:paraId="1DF65B47">
            <w:pPr>
              <w:spacing w:line="360" w:lineRule="auto"/>
              <w:jc w:val="both"/>
              <w:rPr>
                <w:color w:val="0E2841" w:themeColor="text2"/>
                <w:sz w:val="28"/>
                <w:szCs w:val="28"/>
                <w14:textFill>
                  <w14:solidFill>
                    <w14:schemeClr w14:val="tx2"/>
                  </w14:solidFill>
                </w14:textFill>
              </w:rPr>
            </w:pPr>
          </w:p>
          <w:p w14:paraId="0F186BD1">
            <w:pPr>
              <w:spacing w:line="360" w:lineRule="auto"/>
              <w:jc w:val="both"/>
              <w:rPr>
                <w:color w:val="0E2841" w:themeColor="text2"/>
                <w:sz w:val="28"/>
                <w:szCs w:val="28"/>
                <w14:textFill>
                  <w14:solidFill>
                    <w14:schemeClr w14:val="tx2"/>
                  </w14:solidFill>
                </w14:textFill>
              </w:rPr>
            </w:pPr>
          </w:p>
          <w:p w14:paraId="36ECED2B">
            <w:pPr>
              <w:spacing w:line="360" w:lineRule="auto"/>
              <w:jc w:val="both"/>
              <w:rPr>
                <w:color w:val="0E2841" w:themeColor="text2"/>
                <w:sz w:val="28"/>
                <w:szCs w:val="28"/>
                <w14:textFill>
                  <w14:solidFill>
                    <w14:schemeClr w14:val="tx2"/>
                  </w14:solidFill>
                </w14:textFill>
              </w:rPr>
            </w:pPr>
          </w:p>
          <w:p w14:paraId="3A5365F6">
            <w:pPr>
              <w:spacing w:line="360" w:lineRule="auto"/>
              <w:jc w:val="both"/>
              <w:rPr>
                <w:color w:val="0E2841" w:themeColor="text2"/>
                <w:sz w:val="28"/>
                <w:szCs w:val="28"/>
                <w14:textFill>
                  <w14:solidFill>
                    <w14:schemeClr w14:val="tx2"/>
                  </w14:solidFill>
                </w14:textFill>
              </w:rPr>
            </w:pPr>
          </w:p>
          <w:p w14:paraId="2C7B51F4">
            <w:pPr>
              <w:spacing w:line="360" w:lineRule="auto"/>
              <w:jc w:val="both"/>
              <w:rPr>
                <w:color w:val="0E2841" w:themeColor="text2"/>
                <w:sz w:val="28"/>
                <w:szCs w:val="28"/>
                <w14:textFill>
                  <w14:solidFill>
                    <w14:schemeClr w14:val="tx2"/>
                  </w14:solidFill>
                </w14:textFill>
              </w:rPr>
            </w:pPr>
          </w:p>
          <w:p w14:paraId="1203D157">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hướng dẫn HS thực hành bật máy tính.</w:t>
            </w:r>
          </w:p>
          <w:p w14:paraId="3782A5F6">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quan sát, kiểm tra và chờ máy tính khởi động.</w:t>
            </w:r>
          </w:p>
          <w:p w14:paraId="2A25A06A">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yêu cầu HS quan sát các biểu tượng trên màn hình nền và trả lời câu hỏi: </w:t>
            </w:r>
            <w:r>
              <w:rPr>
                <w:i/>
                <w:color w:val="0E2841" w:themeColor="text2"/>
                <w:sz w:val="28"/>
                <w:szCs w:val="28"/>
                <w14:textFill>
                  <w14:solidFill>
                    <w14:schemeClr w14:val="tx2"/>
                  </w14:solidFill>
                </w14:textFill>
              </w:rPr>
              <w:t>Các em hãy quan sát các biểu tượng trên màn hình nền và nhắc lại tên những biểu tượng trên màn hình nền?</w:t>
            </w:r>
          </w:p>
          <w:p w14:paraId="0087D861">
            <w:pPr>
              <w:spacing w:line="276" w:lineRule="auto"/>
              <w:jc w:val="both"/>
              <w:rPr>
                <w:b/>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nhận xét, kết luận. </w:t>
            </w:r>
          </w:p>
        </w:tc>
        <w:tc>
          <w:tcPr>
            <w:tcW w:w="3827" w:type="dxa"/>
          </w:tcPr>
          <w:p w14:paraId="7684BADB">
            <w:pPr>
              <w:spacing w:line="276" w:lineRule="auto"/>
              <w:jc w:val="both"/>
              <w:rPr>
                <w:color w:val="0E2841" w:themeColor="text2"/>
                <w:sz w:val="28"/>
                <w:szCs w:val="28"/>
                <w14:textFill>
                  <w14:solidFill>
                    <w14:schemeClr w14:val="tx2"/>
                  </w14:solidFill>
                </w14:textFill>
              </w:rPr>
            </w:pPr>
          </w:p>
          <w:p w14:paraId="5D01578C">
            <w:pPr>
              <w:spacing w:line="276" w:lineRule="auto"/>
              <w:jc w:val="both"/>
              <w:rPr>
                <w:color w:val="0E2841" w:themeColor="text2"/>
                <w:sz w:val="28"/>
                <w:szCs w:val="28"/>
                <w14:textFill>
                  <w14:solidFill>
                    <w14:schemeClr w14:val="tx2"/>
                  </w14:solidFill>
                </w14:textFill>
              </w:rPr>
            </w:pPr>
          </w:p>
          <w:p w14:paraId="17888222">
            <w:pPr>
              <w:spacing w:line="276" w:lineRule="auto"/>
              <w:jc w:val="both"/>
              <w:rPr>
                <w:color w:val="0E2841" w:themeColor="text2"/>
                <w:sz w:val="28"/>
                <w:szCs w:val="28"/>
                <w14:textFill>
                  <w14:solidFill>
                    <w14:schemeClr w14:val="tx2"/>
                  </w14:solidFill>
                </w14:textFill>
              </w:rPr>
            </w:pPr>
          </w:p>
          <w:p w14:paraId="6AF517E2">
            <w:pPr>
              <w:spacing w:line="360"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trả lời câu hỏi:</w:t>
            </w:r>
          </w:p>
          <w:p w14:paraId="57A22885">
            <w:pPr>
              <w:spacing w:line="360"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B1: Quan sát để đảm bảo máy tính đã kết nối với nguồn điện, nhấn nút công tắc trên thân máy và màn hình máy tính. Chờ máy tính khởi động xong.</w:t>
            </w:r>
          </w:p>
          <w:p w14:paraId="02F9540E">
            <w:pPr>
              <w:spacing w:line="360"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B2: Sau khi khởi động xong, quan sát màn hình máy tính (màn hình nền).</w:t>
            </w:r>
          </w:p>
          <w:p w14:paraId="321A597B">
            <w:pPr>
              <w:spacing w:line="360"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hành theo hướng dẫn của GV.</w:t>
            </w:r>
          </w:p>
          <w:p w14:paraId="37E78699">
            <w:pPr>
              <w:spacing w:line="360" w:lineRule="auto"/>
              <w:jc w:val="both"/>
              <w:rPr>
                <w:color w:val="0E2841" w:themeColor="text2"/>
                <w:sz w:val="28"/>
                <w:szCs w:val="28"/>
                <w14:textFill>
                  <w14:solidFill>
                    <w14:schemeClr w14:val="tx2"/>
                  </w14:solidFill>
                </w14:textFill>
              </w:rPr>
            </w:pPr>
          </w:p>
          <w:p w14:paraId="48236DEE">
            <w:pPr>
              <w:spacing w:line="360" w:lineRule="auto"/>
              <w:jc w:val="both"/>
              <w:rPr>
                <w:color w:val="0E2841" w:themeColor="text2"/>
                <w:sz w:val="28"/>
                <w:szCs w:val="28"/>
                <w14:textFill>
                  <w14:solidFill>
                    <w14:schemeClr w14:val="tx2"/>
                  </w14:solidFill>
                </w14:textFill>
              </w:rPr>
            </w:pPr>
          </w:p>
          <w:p w14:paraId="123D0ED8">
            <w:pPr>
              <w:spacing w:line="360" w:lineRule="auto"/>
              <w:jc w:val="both"/>
              <w:rPr>
                <w:color w:val="0E2841" w:themeColor="text2"/>
                <w:sz w:val="28"/>
                <w:szCs w:val="28"/>
                <w14:textFill>
                  <w14:solidFill>
                    <w14:schemeClr w14:val="tx2"/>
                  </w14:solidFill>
                </w14:textFill>
              </w:rPr>
            </w:pPr>
          </w:p>
          <w:p w14:paraId="4B6F1D9B">
            <w:pPr>
              <w:spacing w:line="360"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trả lời.</w:t>
            </w:r>
          </w:p>
          <w:p w14:paraId="00CF9270">
            <w:pPr>
              <w:spacing w:line="276" w:lineRule="auto"/>
              <w:jc w:val="both"/>
              <w:rPr>
                <w:color w:val="0E2841" w:themeColor="text2"/>
                <w:sz w:val="28"/>
                <w:szCs w:val="28"/>
                <w14:textFill>
                  <w14:solidFill>
                    <w14:schemeClr w14:val="tx2"/>
                  </w14:solidFill>
                </w14:textFill>
              </w:rPr>
            </w:pPr>
          </w:p>
        </w:tc>
        <w:tc>
          <w:tcPr>
            <w:tcW w:w="1417" w:type="dxa"/>
          </w:tcPr>
          <w:p w14:paraId="36317EF9">
            <w:pPr>
              <w:spacing w:line="276" w:lineRule="auto"/>
              <w:jc w:val="both"/>
              <w:rPr>
                <w:color w:val="0E2841" w:themeColor="text2"/>
                <w:sz w:val="28"/>
                <w:szCs w:val="28"/>
                <w14:textFill>
                  <w14:solidFill>
                    <w14:schemeClr w14:val="tx2"/>
                  </w14:solidFill>
                </w14:textFill>
              </w:rPr>
            </w:pPr>
          </w:p>
          <w:p w14:paraId="23E0D759">
            <w:pPr>
              <w:spacing w:line="276" w:lineRule="auto"/>
              <w:jc w:val="both"/>
              <w:rPr>
                <w:color w:val="0E2841" w:themeColor="text2"/>
                <w:sz w:val="28"/>
                <w:szCs w:val="28"/>
                <w14:textFill>
                  <w14:solidFill>
                    <w14:schemeClr w14:val="tx2"/>
                  </w14:solidFill>
                </w14:textFill>
              </w:rPr>
            </w:pPr>
          </w:p>
          <w:p w14:paraId="03B23BD1">
            <w:pPr>
              <w:spacing w:line="276" w:lineRule="auto"/>
              <w:jc w:val="both"/>
              <w:rPr>
                <w:color w:val="0E2841" w:themeColor="text2"/>
                <w:sz w:val="28"/>
                <w:szCs w:val="28"/>
                <w14:textFill>
                  <w14:solidFill>
                    <w14:schemeClr w14:val="tx2"/>
                  </w14:solidFill>
                </w14:textFill>
              </w:rPr>
            </w:pPr>
          </w:p>
          <w:p w14:paraId="67AD632A">
            <w:pPr>
              <w:spacing w:line="276" w:lineRule="auto"/>
              <w:jc w:val="both"/>
              <w:rPr>
                <w:color w:val="0E2841" w:themeColor="text2"/>
                <w:sz w:val="28"/>
                <w:szCs w:val="28"/>
                <w14:textFill>
                  <w14:solidFill>
                    <w14:schemeClr w14:val="tx2"/>
                  </w14:solidFill>
                </w14:textFill>
              </w:rPr>
            </w:pPr>
          </w:p>
          <w:p w14:paraId="01C242D7">
            <w:pPr>
              <w:spacing w:line="276" w:lineRule="auto"/>
              <w:jc w:val="both"/>
              <w:rPr>
                <w:color w:val="0E2841" w:themeColor="text2"/>
                <w:sz w:val="28"/>
                <w:szCs w:val="28"/>
                <w14:textFill>
                  <w14:solidFill>
                    <w14:schemeClr w14:val="tx2"/>
                  </w14:solidFill>
                </w14:textFill>
              </w:rPr>
            </w:pPr>
          </w:p>
          <w:p w14:paraId="148AD9E5">
            <w:pPr>
              <w:spacing w:line="276" w:lineRule="auto"/>
              <w:jc w:val="both"/>
              <w:rPr>
                <w:color w:val="0E2841" w:themeColor="text2"/>
                <w:sz w:val="28"/>
                <w:szCs w:val="28"/>
                <w14:textFill>
                  <w14:solidFill>
                    <w14:schemeClr w14:val="tx2"/>
                  </w14:solidFill>
                </w14:textFill>
              </w:rPr>
            </w:pPr>
          </w:p>
          <w:p w14:paraId="2DD5EAFB">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Thực hành</w:t>
            </w:r>
          </w:p>
        </w:tc>
      </w:tr>
      <w:tr w14:paraId="00080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378" w:type="dxa"/>
            <w:gridSpan w:val="3"/>
          </w:tcPr>
          <w:p w14:paraId="7700B82C">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3. LUYỆN TẬP  (5’)</w:t>
            </w:r>
          </w:p>
          <w:p w14:paraId="71A66F36">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a. Mục tiêu:</w:t>
            </w:r>
            <w:r>
              <w:rPr>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HS củng cố, khắc sâu kiến thức đã học về các tư thế ngồi khi sử dụng máy tính, cách cầm chuột, thao tác cơ bản với chuột.</w:t>
            </w:r>
          </w:p>
          <w:p w14:paraId="19056BDF">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b. Cách tiến hành</w:t>
            </w:r>
          </w:p>
        </w:tc>
      </w:tr>
      <w:tr w14:paraId="74FCC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4" w:type="dxa"/>
          </w:tcPr>
          <w:p w14:paraId="4F7D2019">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tổ chức cho HS luyện tập theo các câu hỏi:</w:t>
            </w:r>
          </w:p>
          <w:p w14:paraId="0E452E70">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1. Thao tác nào đúng khi tắt máy tính?</w:t>
            </w:r>
          </w:p>
          <w:p w14:paraId="0F132727">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A. Rút phích cắm điện.</w:t>
            </w:r>
          </w:p>
          <w:p w14:paraId="6CD1B9F0">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B. Nhấn nút công tắc trên thân máy tính.</w:t>
            </w:r>
          </w:p>
          <w:p w14:paraId="44D723EC">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C. Đóng các phần mềm đang mở và chọn Start/Power/Shut down.</w:t>
            </w:r>
          </w:p>
          <w:p w14:paraId="0C89F8C4">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gọi 1-2 HS trả lời. HS khác lắng nghe, nhận xét, bổ sung.</w:t>
            </w:r>
          </w:p>
          <w:p w14:paraId="24193D7D">
            <w:pPr>
              <w:spacing w:line="276" w:lineRule="auto"/>
              <w:jc w:val="both"/>
              <w:rPr>
                <w:color w:val="0E2841" w:themeColor="text2"/>
                <w:sz w:val="28"/>
                <w:szCs w:val="28"/>
                <w14:textFill>
                  <w14:solidFill>
                    <w14:schemeClr w14:val="tx2"/>
                  </w14:solidFill>
                </w14:textFill>
              </w:rPr>
            </w:pPr>
          </w:p>
          <w:p w14:paraId="7758A66B">
            <w:pPr>
              <w:spacing w:line="276" w:lineRule="auto"/>
              <w:jc w:val="both"/>
              <w:rPr>
                <w:color w:val="0E2841" w:themeColor="text2"/>
                <w:sz w:val="28"/>
                <w:szCs w:val="28"/>
                <w14:textFill>
                  <w14:solidFill>
                    <w14:schemeClr w14:val="tx2"/>
                  </w14:solidFill>
                </w14:textFill>
              </w:rPr>
            </w:pPr>
          </w:p>
          <w:p w14:paraId="1EF5580D">
            <w:pPr>
              <w:spacing w:line="276" w:lineRule="auto"/>
              <w:jc w:val="both"/>
              <w:rPr>
                <w:color w:val="0E2841" w:themeColor="text2"/>
                <w:sz w:val="28"/>
                <w:szCs w:val="28"/>
                <w14:textFill>
                  <w14:solidFill>
                    <w14:schemeClr w14:val="tx2"/>
                  </w14:solidFill>
                </w14:textFill>
              </w:rPr>
            </w:pPr>
          </w:p>
          <w:p w14:paraId="453FA3E5">
            <w:pPr>
              <w:spacing w:line="276" w:lineRule="auto"/>
              <w:jc w:val="both"/>
              <w:rPr>
                <w:color w:val="0E2841" w:themeColor="text2"/>
                <w:sz w:val="28"/>
                <w:szCs w:val="28"/>
                <w14:textFill>
                  <w14:solidFill>
                    <w14:schemeClr w14:val="tx2"/>
                  </w14:solidFill>
                </w14:textFill>
              </w:rPr>
            </w:pPr>
          </w:p>
          <w:p w14:paraId="357F525F">
            <w:pPr>
              <w:spacing w:line="276" w:lineRule="auto"/>
              <w:jc w:val="both"/>
              <w:rPr>
                <w:b/>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nhận xét, đánh giá.</w:t>
            </w:r>
          </w:p>
        </w:tc>
        <w:tc>
          <w:tcPr>
            <w:tcW w:w="3827" w:type="dxa"/>
          </w:tcPr>
          <w:p w14:paraId="7087D99B">
            <w:pPr>
              <w:spacing w:line="360" w:lineRule="auto"/>
              <w:jc w:val="both"/>
              <w:rPr>
                <w:color w:val="0E2841" w:themeColor="text2"/>
                <w:sz w:val="28"/>
                <w:szCs w:val="28"/>
                <w14:textFill>
                  <w14:solidFill>
                    <w14:schemeClr w14:val="tx2"/>
                  </w14:solidFill>
                </w14:textFill>
              </w:rPr>
            </w:pPr>
          </w:p>
          <w:p w14:paraId="26B3FA02">
            <w:pPr>
              <w:spacing w:line="360" w:lineRule="auto"/>
              <w:jc w:val="both"/>
              <w:rPr>
                <w:color w:val="0E2841" w:themeColor="text2"/>
                <w:sz w:val="28"/>
                <w:szCs w:val="28"/>
                <w14:textFill>
                  <w14:solidFill>
                    <w14:schemeClr w14:val="tx2"/>
                  </w14:solidFill>
                </w14:textFill>
              </w:rPr>
            </w:pPr>
          </w:p>
          <w:p w14:paraId="618AEB60">
            <w:pPr>
              <w:spacing w:line="360" w:lineRule="auto"/>
              <w:jc w:val="both"/>
              <w:rPr>
                <w:color w:val="0E2841" w:themeColor="text2"/>
                <w:sz w:val="28"/>
                <w:szCs w:val="28"/>
                <w14:textFill>
                  <w14:solidFill>
                    <w14:schemeClr w14:val="tx2"/>
                  </w14:solidFill>
                </w14:textFill>
              </w:rPr>
            </w:pPr>
          </w:p>
          <w:p w14:paraId="2974BB1C">
            <w:pPr>
              <w:spacing w:line="360" w:lineRule="auto"/>
              <w:jc w:val="both"/>
              <w:rPr>
                <w:color w:val="0E2841" w:themeColor="text2"/>
                <w:sz w:val="28"/>
                <w:szCs w:val="28"/>
                <w14:textFill>
                  <w14:solidFill>
                    <w14:schemeClr w14:val="tx2"/>
                  </w14:solidFill>
                </w14:textFill>
              </w:rPr>
            </w:pPr>
          </w:p>
          <w:p w14:paraId="7E3AF6F6">
            <w:pPr>
              <w:spacing w:line="360" w:lineRule="auto"/>
              <w:jc w:val="both"/>
              <w:rPr>
                <w:color w:val="0E2841" w:themeColor="text2"/>
                <w:sz w:val="28"/>
                <w:szCs w:val="28"/>
                <w14:textFill>
                  <w14:solidFill>
                    <w14:schemeClr w14:val="tx2"/>
                  </w14:solidFill>
                </w14:textFill>
              </w:rPr>
            </w:pPr>
          </w:p>
          <w:p w14:paraId="37213ABF">
            <w:pPr>
              <w:spacing w:line="276" w:lineRule="auto"/>
              <w:jc w:val="both"/>
              <w:rPr>
                <w:color w:val="0E2841" w:themeColor="text2"/>
                <w:sz w:val="28"/>
                <w:szCs w:val="28"/>
                <w14:textFill>
                  <w14:solidFill>
                    <w14:schemeClr w14:val="tx2"/>
                  </w14:solidFill>
                </w14:textFill>
              </w:rPr>
            </w:pPr>
          </w:p>
          <w:p w14:paraId="10D78323">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trả lời:</w:t>
            </w:r>
          </w:p>
          <w:p w14:paraId="36CE8FB6">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2. Đáp án C.</w:t>
            </w:r>
          </w:p>
          <w:p w14:paraId="2D6C0339">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3. HS thực hành thao tác di chuyển biểu tượng trên màn hình nền.</w:t>
            </w:r>
          </w:p>
          <w:p w14:paraId="23C46DD6">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lắng nghe và tiếp thu.</w:t>
            </w:r>
          </w:p>
          <w:p w14:paraId="41B67333">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lắng nghe và ghi nhớ.</w:t>
            </w:r>
          </w:p>
        </w:tc>
        <w:tc>
          <w:tcPr>
            <w:tcW w:w="1417" w:type="dxa"/>
          </w:tcPr>
          <w:p w14:paraId="0F6E37CF">
            <w:pPr>
              <w:spacing w:line="276" w:lineRule="auto"/>
              <w:jc w:val="both"/>
              <w:rPr>
                <w:color w:val="0E2841" w:themeColor="text2"/>
                <w:sz w:val="28"/>
                <w:szCs w:val="28"/>
                <w14:textFill>
                  <w14:solidFill>
                    <w14:schemeClr w14:val="tx2"/>
                  </w14:solidFill>
                </w14:textFill>
              </w:rPr>
            </w:pPr>
          </w:p>
          <w:p w14:paraId="125FB03B">
            <w:pPr>
              <w:spacing w:line="276" w:lineRule="auto"/>
              <w:jc w:val="both"/>
              <w:rPr>
                <w:color w:val="0E2841" w:themeColor="text2"/>
                <w:sz w:val="28"/>
                <w:szCs w:val="28"/>
                <w14:textFill>
                  <w14:solidFill>
                    <w14:schemeClr w14:val="tx2"/>
                  </w14:solidFill>
                </w14:textFill>
              </w:rPr>
            </w:pPr>
          </w:p>
          <w:p w14:paraId="7BF88B77">
            <w:pPr>
              <w:spacing w:line="276" w:lineRule="auto"/>
              <w:jc w:val="both"/>
              <w:rPr>
                <w:color w:val="0E2841" w:themeColor="text2"/>
                <w:sz w:val="28"/>
                <w:szCs w:val="28"/>
                <w14:textFill>
                  <w14:solidFill>
                    <w14:schemeClr w14:val="tx2"/>
                  </w14:solidFill>
                </w14:textFill>
              </w:rPr>
            </w:pPr>
          </w:p>
          <w:p w14:paraId="090B51BD">
            <w:pPr>
              <w:spacing w:line="276" w:lineRule="auto"/>
              <w:jc w:val="both"/>
              <w:rPr>
                <w:color w:val="0E2841" w:themeColor="text2"/>
                <w:sz w:val="28"/>
                <w:szCs w:val="28"/>
                <w14:textFill>
                  <w14:solidFill>
                    <w14:schemeClr w14:val="tx2"/>
                  </w14:solidFill>
                </w14:textFill>
              </w:rPr>
            </w:pPr>
          </w:p>
          <w:p w14:paraId="124B7CBB">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thực hiện theo yêu cầu của GV </w:t>
            </w:r>
          </w:p>
        </w:tc>
      </w:tr>
      <w:tr w14:paraId="7BF51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1" w:hRule="atLeast"/>
        </w:trPr>
        <w:tc>
          <w:tcPr>
            <w:tcW w:w="10378" w:type="dxa"/>
            <w:gridSpan w:val="3"/>
          </w:tcPr>
          <w:p w14:paraId="2064BC5D">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4. VẬN DỤNG (5’)</w:t>
            </w:r>
          </w:p>
          <w:p w14:paraId="539AED50">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a. Mục tiêu:</w:t>
            </w:r>
            <w:r>
              <w:rPr>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HS vận dụng được các kiến thức đã học về tư thế ngồi khi sử dụng máy tính, cách cầm chuột và các thao tác cơ bản khi sử dụng chuột.</w:t>
            </w:r>
          </w:p>
          <w:p w14:paraId="798EF25F">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b. Cách tiến hành</w:t>
            </w:r>
          </w:p>
        </w:tc>
      </w:tr>
      <w:tr w14:paraId="4B59A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34" w:type="dxa"/>
          </w:tcPr>
          <w:p w14:paraId="05991AB7">
            <w:pPr>
              <w:spacing w:line="276" w:lineRule="auto"/>
              <w:jc w:val="both"/>
              <w:rPr>
                <w:b/>
                <w:i/>
                <w:color w:val="0E2841" w:themeColor="text2"/>
                <w:sz w:val="28"/>
                <w:szCs w:val="28"/>
                <w14:textFill>
                  <w14:solidFill>
                    <w14:schemeClr w14:val="tx2"/>
                  </w14:solidFill>
                </w14:textFill>
              </w:rPr>
            </w:pPr>
            <w:r>
              <w:rPr>
                <w:b/>
                <w:i/>
                <w:color w:val="0E2841" w:themeColor="text2"/>
                <w:sz w:val="28"/>
                <w:szCs w:val="28"/>
                <w14:textFill>
                  <w14:solidFill>
                    <w14:schemeClr w14:val="tx2"/>
                  </w14:solidFill>
                </w14:textFill>
              </w:rPr>
              <w:t>Bài tập 2</w:t>
            </w:r>
          </w:p>
          <w:p w14:paraId="5DA299BF">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nêu yêu cầu: </w:t>
            </w:r>
            <w:r>
              <w:rPr>
                <w:i/>
                <w:color w:val="0E2841" w:themeColor="text2"/>
                <w:sz w:val="28"/>
                <w:szCs w:val="28"/>
                <w14:textFill>
                  <w14:solidFill>
                    <w14:schemeClr w14:val="tx2"/>
                  </w14:solidFill>
                </w14:textFill>
              </w:rPr>
              <w:t>Em hãy luyện tập tư thế ngồi và cầm chuột đúng cách khi sử dụng máy tính.</w:t>
            </w:r>
          </w:p>
          <w:p w14:paraId="41F1283A">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quan sát HS thực hành.</w:t>
            </w:r>
          </w:p>
          <w:p w14:paraId="5BA10BDD">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nhận xét, đánh giá và sửa lỗi (nếu có).</w:t>
            </w:r>
          </w:p>
        </w:tc>
        <w:tc>
          <w:tcPr>
            <w:tcW w:w="3827" w:type="dxa"/>
          </w:tcPr>
          <w:p w14:paraId="4C511279">
            <w:pPr>
              <w:spacing w:line="276" w:lineRule="auto"/>
              <w:jc w:val="both"/>
              <w:rPr>
                <w:color w:val="0E2841" w:themeColor="text2"/>
                <w:sz w:val="28"/>
                <w:szCs w:val="28"/>
                <w14:textFill>
                  <w14:solidFill>
                    <w14:schemeClr w14:val="tx2"/>
                  </w14:solidFill>
                </w14:textFill>
              </w:rPr>
            </w:pPr>
          </w:p>
          <w:p w14:paraId="5D3E8917">
            <w:pPr>
              <w:spacing w:line="276" w:lineRule="auto"/>
              <w:jc w:val="both"/>
              <w:rPr>
                <w:color w:val="0E2841" w:themeColor="text2"/>
                <w:sz w:val="28"/>
                <w:szCs w:val="28"/>
                <w14:textFill>
                  <w14:solidFill>
                    <w14:schemeClr w14:val="tx2"/>
                  </w14:solidFill>
                </w14:textFill>
              </w:rPr>
            </w:pPr>
          </w:p>
          <w:p w14:paraId="431E2F17">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hành theo hướng dẫn của GV.</w:t>
            </w:r>
          </w:p>
          <w:p w14:paraId="7801693B">
            <w:pPr>
              <w:spacing w:line="276" w:lineRule="auto"/>
              <w:jc w:val="both"/>
              <w:rPr>
                <w:color w:val="0E2841" w:themeColor="text2"/>
                <w:sz w:val="28"/>
                <w:szCs w:val="28"/>
                <w14:textFill>
                  <w14:solidFill>
                    <w14:schemeClr w14:val="tx2"/>
                  </w14:solidFill>
                </w14:textFill>
              </w:rPr>
            </w:pPr>
          </w:p>
        </w:tc>
        <w:tc>
          <w:tcPr>
            <w:tcW w:w="1417" w:type="dxa"/>
          </w:tcPr>
          <w:p w14:paraId="692F0181">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hiện dưới sự hướng dẫn của Gv.</w:t>
            </w:r>
          </w:p>
        </w:tc>
      </w:tr>
      <w:tr w14:paraId="03A1E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378" w:type="dxa"/>
            <w:gridSpan w:val="3"/>
          </w:tcPr>
          <w:p w14:paraId="55BCC576">
            <w:pPr>
              <w:tabs>
                <w:tab w:val="left" w:pos="200"/>
                <w:tab w:val="center" w:leader="dot" w:pos="9530"/>
              </w:tabs>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5.CỦNG CỐ, DẶN DÒ (3’)</w:t>
            </w:r>
          </w:p>
          <w:p w14:paraId="45F01CEE">
            <w:pPr>
              <w:tabs>
                <w:tab w:val="left" w:pos="200"/>
                <w:tab w:val="center" w:leader="dot" w:pos="9530"/>
              </w:tabs>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Củng cố </w:t>
            </w:r>
          </w:p>
          <w:p w14:paraId="2792A0DE">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đặt câu hỏi nhanh:</w:t>
            </w:r>
          </w:p>
          <w:p w14:paraId="3F322649">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Khi sử dụng máy tính cần chú ý những quy tắc nào để an toàn và hiệu quả?</w:t>
            </w:r>
          </w:p>
          <w:p w14:paraId="01F39CDC">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chốt kiến thức:</w:t>
            </w:r>
          </w:p>
          <w:p w14:paraId="79D54B55">
            <w:pPr>
              <w:tabs>
                <w:tab w:val="left" w:pos="200"/>
                <w:tab w:val="center" w:leader="dot" w:pos="9530"/>
              </w:tabs>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06B7EA8E">
            <w:pPr>
              <w:tabs>
                <w:tab w:val="left" w:pos="200"/>
                <w:tab w:val="center" w:leader="dot" w:pos="9530"/>
              </w:tabs>
              <w:rPr>
                <w:b/>
                <w:bCs/>
                <w:color w:val="0E2841" w:themeColor="text2"/>
                <w:sz w:val="28"/>
                <w:szCs w:val="28"/>
                <w14:textFill>
                  <w14:solidFill>
                    <w14:schemeClr w14:val="tx2"/>
                  </w14:solidFill>
                </w14:textFill>
              </w:rPr>
            </w:pPr>
            <w:r>
              <w:rPr>
                <w:b/>
                <w:bCs/>
                <w:color w:val="0E2841" w:themeColor="text2"/>
                <w:sz w:val="28"/>
                <w:szCs w:val="28"/>
                <w14:textFill>
                  <w14:solidFill>
                    <w14:schemeClr w14:val="tx2"/>
                  </w14:solidFill>
                </w14:textFill>
              </w:rPr>
              <w:t xml:space="preserve">Dặn dò </w:t>
            </w:r>
          </w:p>
          <w:p w14:paraId="58ADF891">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Lưu ý thực hiện đúng các thao tác và ghi nhớ vị trí thư mục lưu tệp.</w:t>
            </w:r>
          </w:p>
          <w:p w14:paraId="3B2488D4">
            <w:pPr>
              <w:tabs>
                <w:tab w:val="left" w:pos="160"/>
                <w:tab w:val="center" w:pos="9480"/>
              </w:tabs>
              <w:spacing w:line="276" w:lineRule="auto"/>
              <w:jc w:val="both"/>
              <w:rPr>
                <w:b/>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Xem trước bài mới</w:t>
            </w:r>
          </w:p>
        </w:tc>
      </w:tr>
      <w:tr w14:paraId="237ED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378" w:type="dxa"/>
            <w:gridSpan w:val="3"/>
          </w:tcPr>
          <w:p w14:paraId="552F4E6E">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IV. ĐIỀU CHỈNH SAU BÀI DẠY</w:t>
            </w:r>
          </w:p>
          <w:p w14:paraId="12E0B58B">
            <w:pPr>
              <w:tabs>
                <w:tab w:val="left" w:pos="200"/>
                <w:tab w:val="center" w:leader="dot" w:pos="9530"/>
              </w:tabs>
              <w:rPr>
                <w:bCs/>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ab/>
            </w:r>
            <w:r>
              <w:rPr>
                <w:bCs/>
                <w:color w:val="0E2841" w:themeColor="text2"/>
                <w:sz w:val="28"/>
                <w:szCs w:val="28"/>
                <w14:textFill>
                  <w14:solidFill>
                    <w14:schemeClr w14:val="tx2"/>
                  </w14:solidFill>
                </w14:textFill>
              </w:rPr>
              <w:tab/>
            </w:r>
          </w:p>
          <w:p w14:paraId="51A15855">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ab/>
            </w:r>
            <w:r>
              <w:rPr>
                <w:color w:val="0E2841" w:themeColor="text2"/>
                <w:sz w:val="28"/>
                <w:szCs w:val="28"/>
                <w14:textFill>
                  <w14:solidFill>
                    <w14:schemeClr w14:val="tx2"/>
                  </w14:solidFill>
                </w14:textFill>
              </w:rPr>
              <w:tab/>
            </w:r>
          </w:p>
          <w:p w14:paraId="0D94E0C0">
            <w:pPr>
              <w:tabs>
                <w:tab w:val="left" w:pos="200"/>
                <w:tab w:val="center" w:leader="dot" w:pos="9530"/>
              </w:tabs>
              <w:rPr>
                <w:b/>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ab/>
            </w:r>
            <w:r>
              <w:rPr>
                <w:bCs/>
                <w:color w:val="0E2841" w:themeColor="text2"/>
                <w:sz w:val="28"/>
                <w:szCs w:val="28"/>
                <w14:textFill>
                  <w14:solidFill>
                    <w14:schemeClr w14:val="tx2"/>
                  </w14:solidFill>
                </w14:textFill>
              </w:rPr>
              <w:tab/>
            </w:r>
          </w:p>
        </w:tc>
      </w:tr>
    </w:tbl>
    <w:p w14:paraId="45EC3E49">
      <w:pPr>
        <w:rPr>
          <w:color w:val="0E2841" w:themeColor="text2"/>
          <w14:textFill>
            <w14:solidFill>
              <w14:schemeClr w14:val="tx2"/>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444"/>
    <w:rsid w:val="00956069"/>
    <w:rsid w:val="009E7299"/>
    <w:rsid w:val="00B732D1"/>
    <w:rsid w:val="00CD7444"/>
    <w:rsid w:val="3B6E4C70"/>
    <w:rsid w:val="4BB52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811</Words>
  <Characters>4628</Characters>
  <Lines>38</Lines>
  <Paragraphs>10</Paragraphs>
  <TotalTime>0</TotalTime>
  <ScaleCrop>false</ScaleCrop>
  <LinksUpToDate>false</LinksUpToDate>
  <CharactersWithSpaces>5429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2025-08-24T05:15:00Z</dcterms:created>
  <dc:creator>ASUS</dc:creator>
  <cp:lastModifiedBy>Đà Xuân</cp:lastModifiedBy>
  <dcterms:modified xsi:type="dcterms:W3CDTF">2025-12-28T04:16:00Z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E62837D3C7B941C6B756C6E9AE79FCCA_12</vt:lpwstr>
  </property>
</Properties>
</file>