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03 (Từ ngày 17/08/2026 đến ngày 21/08/2026)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Các bộ phận của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Các bộ phận của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03 (Từ ngày 17/08/2026 đến ngày 21/08/2026)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