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04 (từ ngày 24/08/2026 đến ngày 28/08/2026)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21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04 (Từ ngày 24/08/2026 đến ngày 28/08/2026)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04 (Từ ngày 24/08/2026 đến ngày 28/08/2026)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21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