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06 (Từ ngày 07/09/2026 đến ngày 11/09/2026)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Chuột: kéo – thả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Chuột: kéo – thả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06 (Từ ngày 07/09/2026 đến ngày 11/09/2026)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