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07 (từ ngày 14/09/2026 đến ngày 18/09/2026)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11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07 (Từ ngày 14/09/2026 đến ngày 18/09/2026)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Bàn phím: chữ và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Bàn phím: chữ và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Khám phá bàn phím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Khám phá xe cứu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Thư mục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07 (Từ ngày 14/09/2026 đến ngày 18/09/2026)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Thư mục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Thông tin trên trang Web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Khám phá bàn phím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Khám phá bàn phím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Khám phá xe cứu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