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13 (từ ngày 26/10/2026 đến ngày 30/10/2026)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23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13 (Từ ngày 26/10/2026 đến ngày 30/10/2026)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việc theo từng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Khám phá đại dương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13 (Từ ngày 26/10/2026 đến ngày 30/10/2026)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Thao tác với tệp và thư mục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việc theo từng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việc theo từng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Khám phá đại dương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23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