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17 (từ ngày 23/11/2026 đến ngày 27/11/2026)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20 tháng 11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17 (Từ ngày 23/11/2026 đến ngày 27/11/2026)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(23/11)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14. Sức mạnh của máy ủi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Mê cung của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(24/11)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Mê cung của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Robot phục vụ đời sống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Luyện tập &amp; Thực hành sáng tạo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(25/11)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14. Sức mạnh của máy ủi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7: Sắp xếp để dễ tìm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(26/11)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 bị lạc rồi!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14. Bắt đầu chuyến hành trình cùng tàu hoả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14. Sức mạnh của máy ủi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(27/11)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Thuật toán bằng lời và hình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14. Sức mạnh của máy ủi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17 (Từ ngày 23/11/2026 đến ngày 27/11/2026)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(23/11)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Thuật toán bằng lời và hình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(24/11)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(25/11)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8: Định dạng văn bản trên trang chiếu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14. Sức mạnh của máy ủi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(26/11)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7: Sắp xếp để dễ tìm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 bị lạc rồi!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 bị lạc rồi!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14. Bắt đầu chuyến hành trình cùng tàu hoả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(27/11)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20 tháng 11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