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21 (từ ngày 21/12/2026 đến ngày 25/12/2026)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18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21 (Từ ngày 21/12/2026 đến ngày 25/12/2026)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Robot thám hiểm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Cảm biến siêu âm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Sơ đồ hình cây. Tổ chức thông tin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Khám phá vũ trụ rộng lớn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Robot thám hiểm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Cảm biến siêu âm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21 (Từ ngày 21/12/2026 đến ngày 25/12/2026)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Robot thám hiểm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Cảm biến siêu âm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9: Hiệu ứng chuyển trang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Cùng nhau đi khắp thế giới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8: Sơ đồ hình cây. Tổ chức thông tin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Khám phá vũ trụ rộng lớn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Robot thám hiểm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Cảm biến siêu âm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