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23 (từ ngày 04/01/2027 đến ngày 08/01/2027)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01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23 (Từ ngày 04/01/2027 đến ngày 08/01/2027)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Tạo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Tránh vật cản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Robot theo dõi đường line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Thực hành với tệp và thư mục trong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Trò chơi dân gian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Tránh vật cản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Robot theo dõi đường line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23 (Từ ngày 04/01/2027 đến ngày 08/01/2027)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Tránh vật cản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Robot theo dõi đường line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10: Phần mềm soạn thảo văn bản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Thực hành với tệp và thư mục trong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Trò chơi dân gian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Tránh vật cản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Robot theo dõi đường line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