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kiểm tra: ....../....../2026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  <w:tr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Thời gian: 45 phút</w:t>
            </w:r>
          </w:p>
        </w:tc>
      </w:tr>
    </w:tbl>
    <w:p/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ĐỀ KIỂM TRA ĐÁNH GIÁ ĐỊNH KỲ 1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MÔN: ROBOTICS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BỘ THIẾT BỊ: OLLO EXCEL 1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gian: 45 phút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HƯỚNG DẪN: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Hình thức kiểm tra: Thực hành trên máy (lắp ghép robot bằng bộ Kit Robotics).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Học sinh làm việc theo nhóm 2 bạn, mỗi nhóm tự chọn 1 mô hình từ các bài đã học.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Thời gian thực hành: 45 phút (bao gồm cả thu dọn).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NỘI DUNG KIỂM TRA: THỰC HÀNH LẮP GHÉP BÀI KIỂM TRA SỐ 1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I. PHẠM VI KIẾN THỨC (Các bài đã học):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1. Động cơ là gì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2. Robot cơ – Đỉnh vật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3. Robot nhận biết âm thanh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4. Bộ điều khiển từ xa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5. Động cơ Dynamixel hoạt động thế nào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- Bài 6. Phương tiện giao thông qua các thời đại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II. YÊU CẦU THỰC HÀNH:</w:t>
      </w:r>
    </w:p>
    <w:p>
      <w:pPr>
        <w:spacing w:before="80" w:after="0"/>
      </w:pPr>
      <w:r>
        <w:rPr>
          <w:rFonts w:ascii="Times New Roman" w:hAnsi="Times New Roman" w:eastAsia="Times New Roman"/>
          <w:b w:val="0"/>
          <w:i/>
          <w:sz w:val="26"/>
        </w:rPr>
        <w:t>Mô hình kiểm tra: Mô hình tự chọn (1 trong 6 bài đã học)</w:t>
      </w:r>
    </w:p>
    <w:p/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1. Lắp ghép hoàn chỉnh 1 mô hình robot tự chọn từ các bài đã học (Bài 1 – Bài 6).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2. Nhận biết và gọi tên đúng các loại linh kiện: khung, chốt nối, động cơ Dynamixel, bộ điều khiển CM-150.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3. Kết nối đúng dây cáp và vận hành mô hình robot hoạt động đúng chức năng.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    4. Thu dọn linh kiện gọn gàng, đúng vị trí sau khi hoàn thành.</w:t>
      </w:r>
    </w:p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III. HÌNH ẢNH MÔ HÌNH THAM KHẢO:</w:t>
      </w:r>
    </w:p>
    <w:p>
      <w:pPr>
        <w:spacing w:before="80" w:after="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(GV chèn hình ảnh các mô hình robot đã học vào đây)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1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2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3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4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5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Bài 6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08080"/>
                <w:sz w:val="20"/>
              </w:rPr>
              <w:br/>
              <w:br/>
              <w:t>(Chèn hình)</w:t>
              <w:br/>
              <w:br/>
            </w:r>
          </w:p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IV. TIÊU CHÍ ĐÁNH GIÁ:</w:t>
      </w:r>
    </w:p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STT</w:t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Tiêu chí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Lắp ghép đúng mô hình, chắc chắn, không rơi rời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Gọi tên đúng linh kiện đã sử dụng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hoạt động đúng chức năng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2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Thu dọn gọn gàng, đúng vị trí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Thái độ nghiêm túc, hợp tác tốt trong nhóm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1 điểm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</w:tc>
        <w:tc>
          <w:tcPr>
            <w:tcW w:type="dxa" w:w="680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TỔNG CỘNG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10 điểm</w:t>
            </w:r>
          </w:p>
        </w:tc>
      </w:tr>
    </w:tbl>
    <w:p/>
    <w:p>
      <w:pPr>
        <w:spacing w:before="120" w:after="0"/>
      </w:pPr>
      <w:r>
        <w:rPr>
          <w:rFonts w:ascii="Times New Roman" w:hAnsi="Times New Roman" w:eastAsia="Times New Roman"/>
          <w:b/>
          <w:i w:val="0"/>
          <w:sz w:val="26"/>
        </w:rPr>
        <w:t>V. GHI CHÚ CHO GIÁO VIÊN: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Quan sát quá trình lắp ghép của từng nhóm, ghi nhận xét vào phiếu chấm điểm.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Đánh giá cả quá trình thực hành (không chỉ sản phẩm cuối cùng).</w:t>
      </w:r>
    </w:p>
    <w:p>
      <w:pPr>
        <w:spacing w:before="40" w:after="0"/>
      </w:pPr>
      <w:r>
        <w:rPr>
          <w:rFonts w:ascii="Times New Roman" w:hAnsi="Times New Roman" w:eastAsia="Times New Roman"/>
          <w:b w:val="0"/>
          <w:i w:val="0"/>
          <w:sz w:val="26"/>
        </w:rPr>
        <w:t>- Nhắc nhở HS tuân thủ quy tắc an toàn khi sử dụng linh kiện điện tử.</w:t>
      </w:r>
    </w:p>
    <w:p/>
    <w:p/>
    <w:p>
      <w:pPr>
        <w:spacing w:before="120" w:after="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-------------------------------- Hết --------------------------------</w:t>
      </w:r>
    </w:p>
    <w:p/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RA ĐỀ</w:t>
            </w:r>
          </w:p>
        </w:tc>
      </w:tr>
      <w:tr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br/>
              <w:br/>
            </w:r>
          </w:p>
        </w:tc>
        <w:tc>
          <w:tcPr>
            <w:tcW w:type="dxa" w:w="3198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br/>
              <w:br/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