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13/02/2027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17/02/2027</w:t>
              <w:br/>
            </w:r>
            <w:r>
              <w:rPr>
                <w:rFonts w:ascii="Times New Roman" w:hAnsi="Times New Roman" w:cs="Times New Roman" w:eastAsia="Times New Roman"/>
                <w:b w:val="0"/>
                <w:i w:val="0"/>
                <w:sz w:val="26"/>
              </w:rPr>
              <w:t>Lớp: 3A1</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cs="Times New Roman" w:eastAsia="Times New Roman"/>
          <w:b/>
          <w:i w:val="0"/>
          <w:sz w:val="26"/>
        </w:rPr>
        <w:t>MÔN HỌC: ROBOTICS 3A1 (BỘ KIT OLLO INITIATE)</w:t>
      </w:r>
    </w:p>
    <w:p>
      <w:pPr>
        <w:spacing w:line="276" w:lineRule="auto" w:after="60"/>
        <w:jc w:val="center"/>
      </w:pPr>
      <w:r>
        <w:rPr>
          <w:rFonts w:ascii="Times New Roman" w:hAnsi="Times New Roman"/>
          <w:b w:val="0"/>
          <w:i/>
          <w:sz w:val="24"/>
        </w:rPr>
        <w:t>Thời lượng: 1 tiết | Tiết theo PPCT: 28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