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Buổi…sáng……..Tuần…15…(Từ ngày…09/11/2026 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 nhận và xử lý thông tin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6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Buổi…chiều…..Tuần…15…(Từ ngày…09/11/2026…đến ngày:… 13/11/2026….)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dạng chữ, hình, âm thanh, video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Phần mềm soạn thảo văn bản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12: Bảo vệ thông tin khi dùng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Một việc –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Tôi có thể di chuyển đến bất cứ đâu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Người hiệp sĩ dũng cảm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