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Buổi…sáng……..Tuần…18…(Từ ngày…30/11/2026 …đến ngày:… 04/12/2026….)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27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Buổi…chiều…..Tuần…18…(Từ ngày…30/11/2026…đến ngày:… 04/12/2026….)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