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30 (từ ngày 22/02/2027 đến ngày 26/02/2027)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19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Buổi…sáng……..Tuần…30…(Từ ngày…22/02/2027 …đến ngày:… 26/02/2027….)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19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Buổi…chiều…..Tuần…30…(Từ ngày…22/02/2027…đến ngày:… 26/02/2027….)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