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21 (từ ngày 21/12/2026 đến ngày 25/12/2026)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Buổi…sáng……..Tuần…21…(Từ ngày…21/12/2026 …đến ngày:… 25/12/2026….)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18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Buổi…chiều…..Tuần…21…(Từ ngày…21/12/2026…đến ngày:… 25/12/2026….)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