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23 (từ ngày 04/01/2027 đến ngày 08/01/2027)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01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Buổi…sáng……..Tuần…23…(Từ ngày…04/01/2027 …đến ngày:… 08/01/2027….)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(04/01)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(06/01)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(07/01)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Trò chơi dân gian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Buổi…chiều…..Tuần…23…(Từ ngày…04/01/2027…đến ngày:… 08/01/2027….)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(04/01)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(06/01)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(07/01)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Trò chơi dân gian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