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TẠO BỐI CẢNH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Tạo bối cảnh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Thiết kế sân khấu/bối cảnh.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Tạo bối cảnh.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Tạo bối cảnh.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Tạo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Tạo bối cảnh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Tạo bối cảnh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Tạo bối cảnh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Tạo bối cảnh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