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16/09/2026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THƯ MỤC LÀ GÌ?</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6</w:t>
      </w:r>
    </w:p>
    <w:p>
      <w:pPr>
        <w:spacing w:line="276" w:lineRule="auto" w:after="60" w:before="0"/>
        <w:ind w:firstLine="0"/>
        <w:jc w:val="center"/>
      </w:pPr>
      <w:r>
        <w:rPr>
          <w:rFonts w:ascii="Times New Roman" w:hAnsi="Times New Roman" w:eastAsia="Times New Roman"/>
          <w:b/>
          <w:i w:val="0"/>
          <w:sz w:val="26"/>
        </w:rPr>
        <w:t>Tên tiết: Thư mục là gì?</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Hiểu thư mục dùng để tổ chức tệp.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Thư mục là gì?.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Thư mục là gì?.</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Thư mục là gì?.</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Thư mục là gì?.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Thư mục là gì?.</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Thư mục là gì?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Thư mục là gì?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Thư mục là gì?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Thư mục là gì?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