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TẠO MỘT SẢN PHẨM CÓ TỔ CHỨC</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9</w:t>
      </w:r>
    </w:p>
    <w:p>
      <w:pPr>
        <w:spacing w:line="276" w:lineRule="auto" w:after="60" w:before="0"/>
        <w:ind w:firstLine="0"/>
        <w:jc w:val="center"/>
      </w:pPr>
      <w:r>
        <w:rPr>
          <w:rFonts w:ascii="Times New Roman" w:hAnsi="Times New Roman" w:eastAsia="Times New Roman"/>
          <w:b/>
          <w:i w:val="0"/>
          <w:sz w:val="26"/>
        </w:rPr>
        <w:t>Tên tiết: Tạo một sản phẩm có tổ chức</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 thư mục dự án và lưu sản phẩm.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Tạo một sản phẩm có tổ chức.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1): Xác định được nhu cầu thông tin, tìm kiếm dữ liệu, thông tin và nội dung thông qua tìm kiếm đơn giản trong môi trường số,; Tìm được cách truy cập những dữ liệu, thông tin và nội dung này cũng như điều hướng giữa chúng,.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 Bậc 1): Nhận biết được cách bảo vệ thiết bị và nội dung số một cách đơn giản; Phân biệt được rủi ro và mối đe dọa đơn giản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Tạo một sản phẩm có tổ chức.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Tạo một sản phẩm có tổ chức.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Tạo một sản phẩm có tổ chức.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Tạo một sản phẩm có tổ chức.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Tạo một sản phẩm có tổ chức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Tạo một sản phẩm có tổ chức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Tạo một sản phẩm có tổ chức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Tạo một sản phẩm có tổ chức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