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23/11/2026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25/11/2026</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THUẬT TOÁN BẰNG LỜI VÀ HÌNH</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16</w:t>
      </w:r>
    </w:p>
    <w:p>
      <w:pPr>
        <w:spacing w:line="276" w:lineRule="auto" w:after="60" w:before="0"/>
        <w:ind w:firstLine="0"/>
        <w:jc w:val="center"/>
      </w:pPr>
      <w:r>
        <w:rPr>
          <w:rFonts w:ascii="Times New Roman" w:hAnsi="Times New Roman" w:eastAsia="Times New Roman"/>
          <w:b/>
          <w:i w:val="0"/>
          <w:sz w:val="26"/>
        </w:rPr>
        <w:t>Tên tiết: Thuật toán bằng lời và hình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Xây dựng trình tự đúng.</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Thuật toán bằng lời và hình.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1): Xác định được các công cụ và công nghệ số đơn giản có thể được sử dụng để tạo ra kiến thức và đổi mới quy trình như sản phẩm; Thể hiện được sự quan tâm của cá nhân và tập thể đến quá trình xử lý nhận thức đơn giản để hiểu và giải quyết các vấn đề khái niệm đơn giản và các tình huống có vấn đề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Thuật toán bằng lời và hình.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Thuật toán bằng lời và hình.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Thuật toán bằng lời và hình.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Thuật toán bằng lời và hình.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Thuật toán bằng lời và hình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Thuật toán bằng lời và hình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Thuật toán bằng lời và hình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Thuật toán bằng lời và hình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