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THIẾT KẾ CÂU CHUYỆN SỐ</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Thiết kế câu chuyện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Xây dựng ý tưởng, kịch bản.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Thiết kế câu chuyện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Thiết kế câu chuyện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Thiết kế câu chuyện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Thiết kế câu chuyện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Thiết kế câu chuyện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Thiết kế câu chuyện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Thiết kế câu chuyện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Thiết kế câu chuyện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Thiết kế câu chuyện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