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07/10/2026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 THƯ ĐIỆN TỬ</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10</w:t>
      </w:r>
    </w:p>
    <w:p>
      <w:pPr>
        <w:spacing w:line="276" w:lineRule="auto" w:after="60" w:before="0"/>
        <w:ind w:firstLine="0"/>
        <w:jc w:val="center"/>
      </w:pPr>
      <w:r>
        <w:rPr>
          <w:rFonts w:ascii="Times New Roman" w:hAnsi="Times New Roman" w:eastAsia="Times New Roman"/>
          <w:b/>
          <w:i w:val="0"/>
          <w:sz w:val="26"/>
        </w:rPr>
        <w:t>Tên tiết: Bài 8. Thư điện tử</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Hiểu dịch vụ thư điện tử, ưu/nhược điểm so với các phương thức liên lạc khác.  - Biết tài khoản, hộp thư điện tử; đăng nhập, soạn, gửi, đăng xuất hộp thư điện tử..</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8. Thư điện tử.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Giải thích được nhu cầu thông tin,; Thực hiện được rõ ràng và theo quy trình các tìm kiếm để tìm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4.1. Bảo vệ thiết bị – Bậc 3): Chỉ ra được những cách thức cơ bản và phổ biến để bảo vệ thiết bị và nội dung số; Phân biệt được những rủi ro và mối đe dọa cơ bản và phổ biến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8. Thư điện tử.</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8. Thư điện tử.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8. Thư điện tử.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8. Thư điện tử.</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8. Thư điện tử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8. Thư điện tử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8. Thư điện tử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8. Thư điện tử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