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28/12/2026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30/12/2026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4</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22</w:t>
      </w:r>
    </w:p>
    <w:p>
      <w:pPr>
        <w:spacing w:line="276" w:lineRule="auto" w:after="60" w:before="0"/>
        <w:ind w:firstLine="0"/>
        <w:jc w:val="center"/>
      </w:pPr>
      <w:r>
        <w:rPr>
          <w:rFonts w:ascii="Times New Roman" w:hAnsi="Times New Roman" w:eastAsia="Times New Roman"/>
          <w:b/>
          <w:i w:val="0"/>
          <w:sz w:val="26"/>
        </w:rPr>
        <w:t>Tên tiết: Đánh giá định kỳ 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Kiểm tra đánh giá kết quả học tập..</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3): Giải thích được NLS của bản thân cần được cải thiện hoặc cập nhật ở đâu,; Chỉ ra được nơi để tìm kiếm các cơ hội được xác định rõ ràng để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3): Thực hiện phân tích, so sánh, đánh giá được độ tin cậy và độ chính xác của các nguồn dữ liệu, thông tin và nội dung số đã được tổ chức rõ ràng; Thực hiện phân tích, diễn giải và đánh giá được dữ liệu, thông tin và nội dung số được xác định rõ ràng.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Đánh giá định kỳ 4.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Đánh giá định kỳ 4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Đánh giá định kỳ 4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Đánh giá định kỳ 4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Đánh giá định kỳ 4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