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4</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4): Thảo luận về lĩnh vực NLS của bản thân cần được cải thiện hoặc cập nhật,; Chỉ ra được cách hỗ trợ người khác phát triển NLS của họ.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4): Thực hiện phân tích, so sánh và đánh giá được các nguồn dữ liệu, thông tin và nội dung số; Thực hiện phân tích, diễn giải và đánh giá được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