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09/12/2026</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EM LÀM ROBOT BẰNG GIẤY</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18</w:t>
      </w:r>
    </w:p>
    <w:p>
      <w:pPr>
        <w:spacing w:line="276" w:lineRule="auto" w:after="60" w:before="0"/>
        <w:ind w:firstLine="0"/>
        <w:jc w:val="center"/>
      </w:pPr>
      <w:r>
        <w:rPr>
          <w:rFonts w:ascii="Times New Roman" w:hAnsi="Times New Roman" w:eastAsia="Times New Roman"/>
          <w:b/>
          <w:i w:val="0"/>
          <w:sz w:val="26"/>
        </w:rPr>
        <w:t>Tên tiết: Em làm Robot bằng giấy</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Thiết kế robot và bộ lệnh.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Em làm Robot bằng giấy.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Em làm Robot bằng giấy.</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Em làm Robot bằng giấy.</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Em làm Robot bằng giấy.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Em làm Robot bằng giấy.</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Em làm Robot bằng giấy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Em làm Robot bằng giấy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Em làm Robot bằng giấy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Em làm Robot bằng giấy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