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17/09/2026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6. KHÁM PHÁ XE CỨU HOẢ (Tiết: 6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bộ phận xe cứu hỏa và trang bị.</w:t>
      </w:r>
    </w:p>
    <w:p>
      <w:pPr>
        <w:spacing w:line="276" w:lineRule="auto" w:after="60" w:before="0"/>
        <w:ind w:firstLine="709"/>
        <w:jc w:val="both"/>
      </w:pPr>
      <w:r>
        <w:rPr>
          <w:rFonts w:ascii="Times New Roman" w:hAnsi="Times New Roman" w:cs="Times New Roman" w:eastAsia="Times New Roman"/>
          <w:b w:val="0"/>
          <w:i w:val="0"/>
          <w:sz w:val="26"/>
        </w:rPr>
        <w:t>+ Lắp xe cứu hoả cơ bản.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6. Khám phá xe cứu hoả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1: Khám phá xe cứu hỏa)</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6. Khám phá xe cứu hoả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1.C1.1: </w:t>
      </w:r>
      <w:r>
        <w:rPr>
          <w:rFonts w:ascii="Times New Roman" w:hAnsi="Times New Roman" w:cs="Times New Roman"/>
          <w:b w:val="0"/>
          <w:sz w:val="26"/>
        </w:rPr>
        <w:t>Nhận biết cấu trúc cơ bản của xe cứu hỏa mô hình và vai trò cơ học hỗ trợ cứu nạn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1.D1.1: </w:t>
      </w:r>
      <w:r>
        <w:rPr>
          <w:rFonts w:ascii="Times New Roman" w:hAnsi="Times New Roman" w:cs="Times New Roman"/>
          <w:b w:val="0"/>
          <w:sz w:val="26"/>
        </w:rPr>
        <w:t>Lắp ráp mô hình robot chuyển động theo hướng dẫn từng bước (Đạt được thông qua Hoạt động 2, Hoạt động 3).</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6. Khám phá xe cứu hoả.</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6. Khám phá xe cứu hoả.</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6. Khám phá xe cứu hoả.</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6. Khám phá xe cứu hoả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Khám phá xe cứu hoả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