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13/03/2027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18/03/2027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1A1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KINDER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ÔN TẬP ĐÁNH GIÁ ĐỊNH KỲ 4 (Tiết: 32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Hệ thống hóa kiến thức chuẩn bị Đánh giá định kỳ 4.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Hệ thống hóa kiến thức về cấu tạo, nguyên lý hoạt động của các mô hình robot đã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Thực hành thành thạo các thao tác lắp ráp và vận hành robot theo yêu cầu kiểm tra.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1: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1: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Kinder,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Ôn tập Đánh giá định kỳ 4.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Kinder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Ôn tập Đánh giá định kỳ 4.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Ôn tập Đánh giá định kỳ 4.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Ôn tập Đánh giá định kỳ 4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Ôn tập Đánh giá định kỳ 4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