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27/03/2027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01/04/2027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TỔNG KẾT MÔN HỌC &amp; TRIỂN LÃM ROBOTICS (Tiết: 34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Tổng kết đánh giá kết quả học tập và trưng bày sản phẩm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Tổng kết môn học &amp; Triển lãm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Tổng kết môn học &amp; Triển lãm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Tổng kết môn học &amp; Triển lãm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Tổng kết môn học &amp; Triển lãm Robotics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Tổng kết môn học &amp; Triển lãm Robotics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