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19/09/2026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23/09/2026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7. KHU PHỐ CỦA CHÚNG TA (Tiết: 7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quy hoạch khu dân cư.</w:t>
      </w:r>
    </w:p>
    <w:p>
      <w:pPr>
        <w:spacing w:line="276" w:lineRule="auto" w:after="60" w:before="0"/>
        <w:ind w:firstLine="709"/>
        <w:jc w:val="both"/>
      </w:pPr>
      <w:r>
        <w:rPr>
          <w:rFonts w:ascii="Times New Roman" w:hAnsi="Times New Roman" w:cs="Times New Roman" w:eastAsia="Times New Roman"/>
          <w:b w:val="0"/>
          <w:i w:val="0"/>
          <w:sz w:val="26"/>
        </w:rPr>
        <w:t>+ Lắp mô hình xe vệ sinh môi trường đường phố.</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7. Khu phố của chúng ta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3: Khu phố của chúng ta)</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7. Khu phố của chúng ta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3.C2.1: </w:t>
      </w:r>
      <w:r>
        <w:rPr>
          <w:rFonts w:ascii="Times New Roman" w:hAnsi="Times New Roman" w:cs="Times New Roman"/>
          <w:b w:val="0"/>
          <w:sz w:val="26"/>
        </w:rPr>
        <w:t>Hiểu nguyên lý hoạt động của các phương tiện giao thông tự động trong đô thị thông minh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3.D2.1: </w:t>
      </w:r>
      <w:r>
        <w:rPr>
          <w:rFonts w:ascii="Times New Roman" w:hAnsi="Times New Roman" w:cs="Times New Roman"/>
          <w:b w:val="0"/>
          <w:sz w:val="26"/>
        </w:rPr>
        <w:t>Lắp ráp mô hình điều khiển phương tiện tránh vật cản hoặc dừng đỗ tự động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7. Khu phố của chúng ta.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7. Khu phố của chúng ta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Khu phố của chúng ta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