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19/09/2026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21/09/2026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7. KHU PHỐ CỦA CHÚNG TA (Tiết: 7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quy hoạch khu dân cư.</w:t>
      </w:r>
    </w:p>
    <w:p>
      <w:pPr>
        <w:spacing w:line="276" w:lineRule="auto" w:after="60" w:before="0"/>
        <w:ind w:firstLine="709"/>
        <w:jc w:val="both"/>
      </w:pPr>
      <w:r>
        <w:rPr>
          <w:rFonts w:ascii="Times New Roman" w:hAnsi="Times New Roman" w:cs="Times New Roman" w:eastAsia="Times New Roman"/>
          <w:b w:val="0"/>
          <w:i w:val="0"/>
          <w:sz w:val="26"/>
        </w:rPr>
        <w:t>+ Lắp mô hình xe vệ sinh môi trường đường phố.</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7. Khu phố của chúng ta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4: Khu phố của chúng ta)</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7. Khu phố của chúng ta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4.C2.1: </w:t>
      </w:r>
      <w:r>
        <w:rPr>
          <w:rFonts w:ascii="Times New Roman" w:hAnsi="Times New Roman" w:cs="Times New Roman"/>
          <w:b w:val="0"/>
          <w:sz w:val="26"/>
        </w:rPr>
        <w:t>Thiết kế giải pháp giao thông thông minh và hệ thống quản lý năng lượng trong khu phố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4.D2.1: </w:t>
      </w:r>
      <w:r>
        <w:rPr>
          <w:rFonts w:ascii="Times New Roman" w:hAnsi="Times New Roman" w:cs="Times New Roman"/>
          <w:b w:val="0"/>
          <w:sz w:val="26"/>
        </w:rPr>
        <w:t>Tối ưu hóa mô hình robot vận tải phục vụ cộng đồng trong đô thị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7. Khu phố của chúng ta.</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7. Khu phố của chúng ta.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7. Khu phố của chúng ta.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7. Khu phố của chúng ta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Khu phố của chúng ta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